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D08B" w14:textId="77777777" w:rsidR="003138E8" w:rsidRDefault="00BF5501">
      <w:pPr>
        <w:pBdr>
          <w:top w:val="nil"/>
          <w:left w:val="nil"/>
          <w:bottom w:val="nil"/>
          <w:right w:val="nil"/>
          <w:between w:val="nil"/>
        </w:pBdr>
        <w:ind w:left="10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US" w:eastAsia="en-US"/>
        </w:rPr>
        <mc:AlternateContent>
          <mc:Choice Requires="wpg">
            <w:drawing>
              <wp:inline distT="0" distB="0" distL="0" distR="0" wp14:anchorId="00C90A53" wp14:editId="3B9DB389">
                <wp:extent cx="5617845" cy="177165"/>
                <wp:effectExtent l="0" t="0" r="0" b="0"/>
                <wp:docPr id="2044739262" name="Group 2044739262"/>
                <wp:cNvGraphicFramePr/>
                <a:graphic xmlns:a="http://schemas.openxmlformats.org/drawingml/2006/main">
                  <a:graphicData uri="http://schemas.microsoft.com/office/word/2010/wordprocessingGroup">
                    <wpg:wgp>
                      <wpg:cNvGrpSpPr/>
                      <wpg:grpSpPr>
                        <a:xfrm>
                          <a:off x="0" y="0"/>
                          <a:ext cx="5617845" cy="177165"/>
                          <a:chOff x="2537075" y="3691400"/>
                          <a:chExt cx="5617850" cy="177175"/>
                        </a:xfrm>
                      </wpg:grpSpPr>
                      <wpg:grpSp>
                        <wpg:cNvPr id="1" name="Group 1"/>
                        <wpg:cNvGrpSpPr/>
                        <wpg:grpSpPr>
                          <a:xfrm>
                            <a:off x="2537078" y="3691418"/>
                            <a:ext cx="5617845" cy="177165"/>
                            <a:chOff x="0" y="0"/>
                            <a:chExt cx="5617845" cy="177165"/>
                          </a:xfrm>
                        </wpg:grpSpPr>
                        <wps:wsp>
                          <wps:cNvPr id="2" name="Rectangle 2"/>
                          <wps:cNvSpPr/>
                          <wps:spPr>
                            <a:xfrm>
                              <a:off x="0" y="0"/>
                              <a:ext cx="5617825" cy="177150"/>
                            </a:xfrm>
                            <a:prstGeom prst="rect">
                              <a:avLst/>
                            </a:prstGeom>
                            <a:noFill/>
                            <a:ln>
                              <a:noFill/>
                            </a:ln>
                          </wps:spPr>
                          <wps:txbx>
                            <w:txbxContent>
                              <w:p w14:paraId="61759F92" w14:textId="77777777" w:rsidR="00EE3F43" w:rsidRDefault="00EE3F43">
                                <w:pPr>
                                  <w:textDirection w:val="btLr"/>
                                </w:pPr>
                              </w:p>
                            </w:txbxContent>
                          </wps:txbx>
                          <wps:bodyPr spcFirstLastPara="1" wrap="square" lIns="91425" tIns="91425" rIns="91425" bIns="91425" anchor="ctr" anchorCtr="0">
                            <a:noAutofit/>
                          </wps:bodyPr>
                        </wps:wsp>
                        <wps:wsp>
                          <wps:cNvPr id="3" name="Freeform: Shape 3"/>
                          <wps:cNvSpPr/>
                          <wps:spPr>
                            <a:xfrm>
                              <a:off x="0" y="0"/>
                              <a:ext cx="5617845" cy="177165"/>
                            </a:xfrm>
                            <a:custGeom>
                              <a:avLst/>
                              <a:gdLst/>
                              <a:ahLst/>
                              <a:cxnLst/>
                              <a:rect l="l" t="t" r="r" b="b"/>
                              <a:pathLst>
                                <a:path w="5617845" h="177165" extrusionOk="0">
                                  <a:moveTo>
                                    <a:pt x="5617464" y="0"/>
                                  </a:moveTo>
                                  <a:lnTo>
                                    <a:pt x="0" y="0"/>
                                  </a:lnTo>
                                  <a:lnTo>
                                    <a:pt x="0" y="176783"/>
                                  </a:lnTo>
                                  <a:lnTo>
                                    <a:pt x="5617464" y="176783"/>
                                  </a:lnTo>
                                  <a:lnTo>
                                    <a:pt x="5617464" y="0"/>
                                  </a:lnTo>
                                  <a:close/>
                                </a:path>
                              </a:pathLst>
                            </a:custGeom>
                            <a:solidFill>
                              <a:srgbClr val="595959"/>
                            </a:solidFill>
                            <a:ln>
                              <a:noFill/>
                            </a:ln>
                          </wps:spPr>
                          <wps:bodyPr spcFirstLastPara="1" wrap="square" lIns="91425" tIns="91425" rIns="91425" bIns="91425" anchor="ctr" anchorCtr="0">
                            <a:noAutofit/>
                          </wps:bodyPr>
                        </wps:wsp>
                      </wpg:grpSp>
                    </wpg:wgp>
                  </a:graphicData>
                </a:graphic>
              </wp:inline>
            </w:drawing>
          </mc:Choice>
          <mc:Fallback>
            <w:pict>
              <v:group w14:anchorId="00C90A53" id="Group 2044739262" o:spid="_x0000_s1026" style="width:442.35pt;height:13.95pt;mso-position-horizontal-relative:char;mso-position-vertical-relative:line" coordorigin="25370,36914" coordsize="56178,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">
                <v:group id="Group 1" o:spid="_x0000_s1027" style="position:absolute;left:25370;top:36914;width:56179;height:1771" coordsize="56178,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6178;height:1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1759F92" w14:textId="77777777" w:rsidR="00EE3F43" w:rsidRDefault="00EE3F43">
                          <w:pPr>
                            <w:textDirection w:val="btLr"/>
                          </w:pPr>
                        </w:p>
                      </w:txbxContent>
                    </v:textbox>
                  </v:rect>
                  <v:shape id="Freeform: Shape 3" o:spid="_x0000_s1029" style="position:absolute;width:56178;height:1771;visibility:visible;mso-wrap-style:square;v-text-anchor:middle" coordsize="561784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" path="m5617464,l,,,176783r5617464,l5617464,xe" fillcolor="#595959" stroked="f">
                    <v:path arrowok="t" o:extrusionok="f"/>
                  </v:shape>
                </v:group>
                <w10:anchorlock/>
              </v:group>
            </w:pict>
          </mc:Fallback>
        </mc:AlternateContent>
      </w:r>
    </w:p>
    <w:p w14:paraId="2DD74155" w14:textId="77777777" w:rsidR="003138E8" w:rsidRDefault="00BF5501">
      <w:pPr>
        <w:pBdr>
          <w:top w:val="nil"/>
          <w:left w:val="nil"/>
          <w:bottom w:val="nil"/>
          <w:right w:val="nil"/>
          <w:between w:val="nil"/>
        </w:pBdr>
        <w:spacing w:before="5"/>
        <w:rPr>
          <w:rFonts w:ascii="Times New Roman" w:eastAsia="Times New Roman" w:hAnsi="Times New Roman" w:cs="Times New Roman"/>
          <w:color w:val="000000"/>
          <w:sz w:val="11"/>
          <w:szCs w:val="11"/>
        </w:rPr>
      </w:pPr>
      <w:r>
        <w:rPr>
          <w:noProof/>
          <w:lang w:val="en-US" w:eastAsia="en-US"/>
        </w:rPr>
        <mc:AlternateContent>
          <mc:Choice Requires="wps">
            <w:drawing>
              <wp:anchor distT="0" distB="0" distL="0" distR="0" simplePos="0" relativeHeight="251658240" behindDoc="0" locked="0" layoutInCell="1" hidden="0" allowOverlap="1" wp14:anchorId="2BFD5265" wp14:editId="304EBC31">
                <wp:simplePos x="0" y="0"/>
                <wp:positionH relativeFrom="column">
                  <wp:posOffset>50800</wp:posOffset>
                </wp:positionH>
                <wp:positionV relativeFrom="paragraph">
                  <wp:posOffset>88900</wp:posOffset>
                </wp:positionV>
                <wp:extent cx="5653405" cy="25400"/>
                <wp:effectExtent l="0" t="0" r="0" b="0"/>
                <wp:wrapTopAndBottom distT="0" distB="0"/>
                <wp:docPr id="2044739264" name="Freeform: Shape 2044739264"/>
                <wp:cNvGraphicFramePr/>
                <a:graphic xmlns:a="http://schemas.openxmlformats.org/drawingml/2006/main">
                  <a:graphicData uri="http://schemas.microsoft.com/office/word/2010/wordprocessingShape">
                    <wps:wsp>
                      <wps:cNvSpPr/>
                      <wps:spPr>
                        <a:xfrm>
                          <a:off x="2525648" y="3773650"/>
                          <a:ext cx="5640705" cy="12700"/>
                        </a:xfrm>
                        <a:custGeom>
                          <a:avLst/>
                          <a:gdLst/>
                          <a:ahLst/>
                          <a:cxnLst/>
                          <a:rect l="l" t="t" r="r" b="b"/>
                          <a:pathLst>
                            <a:path w="5640705" h="12700" extrusionOk="0">
                              <a:moveTo>
                                <a:pt x="0" y="0"/>
                              </a:moveTo>
                              <a:lnTo>
                                <a:pt x="5640705" y="12700"/>
                              </a:lnTo>
                            </a:path>
                          </a:pathLst>
                        </a:custGeom>
                        <a:noFill/>
                        <a:ln w="12700" cap="flat" cmpd="sng">
                          <a:solidFill>
                            <a:srgbClr val="4A7DBA"/>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E4CD6AE" id="Freeform: Shape 2044739264" o:spid="_x0000_s1026" style="position:absolute;margin-left:4pt;margin-top:7pt;width:445.15pt;height:2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56407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" path="m,l5640705,12700e" filled="f" strokecolor="#4a7dba" strokeweight="1pt">
                <v:stroke startarrowwidth="narrow" startarrowlength="short" endarrowwidth="narrow" endarrowlength="short"/>
                <v:path arrowok="t" o:extrusionok="f"/>
                <w10:wrap type="topAndBottom"/>
              </v:shape>
            </w:pict>
          </mc:Fallback>
        </mc:AlternateContent>
      </w:r>
    </w:p>
    <w:p w14:paraId="35F235BE" w14:textId="77777777" w:rsidR="003138E8" w:rsidRDefault="00BF5501">
      <w:pPr>
        <w:pStyle w:val="Title"/>
        <w:ind w:firstLine="0"/>
        <w:jc w:val="center"/>
        <w:rPr>
          <w:sz w:val="28"/>
          <w:szCs w:val="28"/>
        </w:rPr>
      </w:pPr>
      <w:r>
        <w:rPr>
          <w:color w:val="404040"/>
          <w:sz w:val="28"/>
          <w:szCs w:val="28"/>
        </w:rPr>
        <w:t>ASIAN JOURNAL OF MULTIDISCIPLINARY RESEARCH</w:t>
      </w:r>
    </w:p>
    <w:p w14:paraId="28048807" w14:textId="77777777" w:rsidR="003138E8" w:rsidRDefault="00BF5501">
      <w:pPr>
        <w:ind w:left="128"/>
        <w:jc w:val="center"/>
        <w:rPr>
          <w:sz w:val="20"/>
          <w:szCs w:val="20"/>
        </w:rPr>
      </w:pPr>
      <w:r>
        <w:rPr>
          <w:sz w:val="20"/>
          <w:szCs w:val="20"/>
        </w:rPr>
        <w:t>Journal website</w:t>
      </w:r>
      <w:r>
        <w:rPr>
          <w:color w:val="808080"/>
          <w:sz w:val="20"/>
          <w:szCs w:val="20"/>
        </w:rPr>
        <w:t xml:space="preserve">: </w:t>
      </w:r>
      <w:r>
        <w:rPr>
          <w:color w:val="404040"/>
          <w:sz w:val="20"/>
          <w:szCs w:val="20"/>
        </w:rPr>
        <w:t>https://jujurnal.com/index.php/ajmr</w:t>
      </w:r>
    </w:p>
    <w:p w14:paraId="50E32B64" w14:textId="564AB991" w:rsidR="003138E8" w:rsidRDefault="00BF5501" w:rsidP="00577197">
      <w:pPr>
        <w:tabs>
          <w:tab w:val="left" w:pos="4448"/>
        </w:tabs>
        <w:spacing w:before="171"/>
        <w:ind w:left="128"/>
        <w:jc w:val="center"/>
        <w:rPr>
          <w:sz w:val="20"/>
          <w:szCs w:val="20"/>
        </w:rPr>
      </w:pPr>
      <w:r>
        <w:rPr>
          <w:sz w:val="20"/>
          <w:szCs w:val="20"/>
        </w:rPr>
        <w:t xml:space="preserve">ISSN: </w:t>
      </w:r>
      <w:r w:rsidR="00577197" w:rsidRPr="00577197">
        <w:rPr>
          <w:sz w:val="20"/>
          <w:szCs w:val="20"/>
        </w:rPr>
        <w:t>3047-6224</w:t>
      </w:r>
      <w:r>
        <w:rPr>
          <w:sz w:val="20"/>
          <w:szCs w:val="20"/>
        </w:rPr>
        <w:t xml:space="preserve">                              Vol. </w:t>
      </w:r>
      <w:r w:rsidR="00577197">
        <w:rPr>
          <w:sz w:val="20"/>
          <w:szCs w:val="20"/>
          <w:lang w:val="en-US"/>
        </w:rPr>
        <w:t>2</w:t>
      </w:r>
      <w:r>
        <w:rPr>
          <w:sz w:val="20"/>
          <w:szCs w:val="20"/>
        </w:rPr>
        <w:t xml:space="preserve"> No. </w:t>
      </w:r>
      <w:r w:rsidR="00A520CB">
        <w:rPr>
          <w:sz w:val="20"/>
          <w:szCs w:val="20"/>
          <w:lang w:val="en-US"/>
        </w:rPr>
        <w:t>3</w:t>
      </w:r>
      <w:r>
        <w:rPr>
          <w:sz w:val="20"/>
          <w:szCs w:val="20"/>
        </w:rPr>
        <w:t xml:space="preserve"> (202</w:t>
      </w:r>
      <w:r w:rsidR="00577197">
        <w:rPr>
          <w:sz w:val="20"/>
          <w:szCs w:val="20"/>
          <w:lang w:val="en-US"/>
        </w:rPr>
        <w:t>5</w:t>
      </w:r>
      <w:r>
        <w:rPr>
          <w:sz w:val="20"/>
          <w:szCs w:val="20"/>
        </w:rPr>
        <w:t>)</w:t>
      </w:r>
    </w:p>
    <w:p w14:paraId="360473AB" w14:textId="77777777" w:rsidR="003138E8" w:rsidRDefault="00BF5501">
      <w:pPr>
        <w:pBdr>
          <w:top w:val="nil"/>
          <w:left w:val="nil"/>
          <w:bottom w:val="nil"/>
          <w:right w:val="nil"/>
          <w:between w:val="nil"/>
        </w:pBdr>
        <w:spacing w:before="12"/>
        <w:rPr>
          <w:color w:val="000000"/>
          <w:sz w:val="13"/>
          <w:szCs w:val="13"/>
        </w:rPr>
      </w:pPr>
      <w:r>
        <w:rPr>
          <w:noProof/>
          <w:lang w:val="en-US" w:eastAsia="en-US"/>
        </w:rPr>
        <mc:AlternateContent>
          <mc:Choice Requires="wps">
            <w:drawing>
              <wp:anchor distT="0" distB="0" distL="0" distR="0" simplePos="0" relativeHeight="251659264" behindDoc="0" locked="0" layoutInCell="1" hidden="0" allowOverlap="1" wp14:anchorId="579672ED" wp14:editId="41C3C0BE">
                <wp:simplePos x="0" y="0"/>
                <wp:positionH relativeFrom="column">
                  <wp:posOffset>76200</wp:posOffset>
                </wp:positionH>
                <wp:positionV relativeFrom="paragraph">
                  <wp:posOffset>114300</wp:posOffset>
                </wp:positionV>
                <wp:extent cx="5643245" cy="25400"/>
                <wp:effectExtent l="0" t="0" r="0" b="0"/>
                <wp:wrapTopAndBottom distT="0" distB="0"/>
                <wp:docPr id="2044739266" name="Freeform: Shape 2044739266"/>
                <wp:cNvGraphicFramePr/>
                <a:graphic xmlns:a="http://schemas.openxmlformats.org/drawingml/2006/main">
                  <a:graphicData uri="http://schemas.microsoft.com/office/word/2010/wordprocessingShape">
                    <wps:wsp>
                      <wps:cNvSpPr/>
                      <wps:spPr>
                        <a:xfrm>
                          <a:off x="2530728" y="3773650"/>
                          <a:ext cx="5630545" cy="12700"/>
                        </a:xfrm>
                        <a:custGeom>
                          <a:avLst/>
                          <a:gdLst/>
                          <a:ahLst/>
                          <a:cxnLst/>
                          <a:rect l="l" t="t" r="r" b="b"/>
                          <a:pathLst>
                            <a:path w="5630545" h="12700" extrusionOk="0">
                              <a:moveTo>
                                <a:pt x="0" y="0"/>
                              </a:moveTo>
                              <a:lnTo>
                                <a:pt x="5630545" y="12700"/>
                              </a:lnTo>
                            </a:path>
                          </a:pathLst>
                        </a:custGeom>
                        <a:noFill/>
                        <a:ln w="12700" cap="flat" cmpd="sng">
                          <a:solidFill>
                            <a:srgbClr val="262626"/>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EDE6508" id="Freeform: Shape 2044739266" o:spid="_x0000_s1026" style="position:absolute;margin-left:6pt;margin-top:9pt;width:444.35pt;height:2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6305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" path="m,l5630545,12700e" filled="f" strokecolor="#262626" strokeweight="1pt">
                <v:stroke startarrowwidth="narrow" startarrowlength="short" endarrowwidth="narrow" endarrowlength="short"/>
                <v:path arrowok="t" o:extrusionok="f"/>
                <w10:wrap type="topAndBottom"/>
              </v:shape>
            </w:pict>
          </mc:Fallback>
        </mc:AlternateContent>
      </w:r>
    </w:p>
    <w:p w14:paraId="63D646E1" w14:textId="77777777" w:rsidR="003138E8" w:rsidRDefault="003138E8">
      <w:pPr>
        <w:pBdr>
          <w:top w:val="nil"/>
          <w:left w:val="nil"/>
          <w:bottom w:val="nil"/>
          <w:right w:val="nil"/>
          <w:between w:val="nil"/>
        </w:pBdr>
        <w:rPr>
          <w:color w:val="000000"/>
          <w:sz w:val="20"/>
          <w:szCs w:val="20"/>
        </w:rPr>
      </w:pPr>
    </w:p>
    <w:p w14:paraId="2E6A04D3" w14:textId="77777777" w:rsidR="003138E8" w:rsidRDefault="003138E8">
      <w:pPr>
        <w:pBdr>
          <w:top w:val="nil"/>
          <w:left w:val="nil"/>
          <w:bottom w:val="nil"/>
          <w:right w:val="nil"/>
          <w:between w:val="nil"/>
        </w:pBdr>
        <w:spacing w:before="142"/>
        <w:rPr>
          <w:color w:val="000000"/>
          <w:sz w:val="20"/>
          <w:szCs w:val="20"/>
        </w:rPr>
      </w:pPr>
    </w:p>
    <w:p w14:paraId="3447D963" w14:textId="77777777" w:rsidR="003138E8" w:rsidRDefault="00BF5501">
      <w:pPr>
        <w:pBdr>
          <w:top w:val="nil"/>
          <w:left w:val="nil"/>
          <w:bottom w:val="nil"/>
          <w:right w:val="nil"/>
          <w:between w:val="nil"/>
        </w:pBdr>
        <w:ind w:left="83" w:right="84"/>
        <w:jc w:val="center"/>
        <w:rPr>
          <w:color w:val="000000"/>
          <w:sz w:val="24"/>
          <w:szCs w:val="24"/>
        </w:rPr>
      </w:pPr>
      <w:r>
        <w:rPr>
          <w:color w:val="000000"/>
          <w:sz w:val="24"/>
          <w:szCs w:val="24"/>
        </w:rPr>
        <w:t>Research Article</w:t>
      </w:r>
    </w:p>
    <w:p w14:paraId="436B706C" w14:textId="77777777" w:rsidR="003138E8" w:rsidRDefault="003138E8">
      <w:pPr>
        <w:pBdr>
          <w:top w:val="nil"/>
          <w:left w:val="nil"/>
          <w:bottom w:val="nil"/>
          <w:right w:val="nil"/>
          <w:between w:val="nil"/>
        </w:pBdr>
        <w:spacing w:before="101"/>
        <w:rPr>
          <w:color w:val="000000"/>
          <w:sz w:val="24"/>
          <w:szCs w:val="24"/>
        </w:rPr>
      </w:pPr>
    </w:p>
    <w:p w14:paraId="6F8DDE80" w14:textId="77777777" w:rsidR="007C7AF4" w:rsidRPr="007C7AF4" w:rsidRDefault="007C7AF4" w:rsidP="007C7AF4">
      <w:pPr>
        <w:pStyle w:val="Title"/>
        <w:ind w:right="50" w:hanging="128"/>
        <w:jc w:val="center"/>
        <w:rPr>
          <w:sz w:val="34"/>
          <w:szCs w:val="34"/>
          <w:lang w:val="en-ID"/>
        </w:rPr>
      </w:pPr>
      <w:bookmarkStart w:id="0" w:name="_heading=h.gjdgxs" w:colFirst="0" w:colLast="0"/>
      <w:bookmarkEnd w:id="0"/>
      <w:r w:rsidRPr="007C7AF4">
        <w:rPr>
          <w:sz w:val="34"/>
          <w:szCs w:val="34"/>
          <w:lang w:val="en-ID"/>
        </w:rPr>
        <w:t>Strategy for Developing Human Resource Competencies Based on Data Analytics to Enhance Organizational Productivity and Economic Competitiveness</w:t>
      </w:r>
    </w:p>
    <w:p w14:paraId="0BD79995" w14:textId="1DCA28D9" w:rsidR="0004641B" w:rsidRPr="007C7AF4" w:rsidRDefault="0004641B" w:rsidP="007C7AF4">
      <w:pPr>
        <w:pStyle w:val="Title"/>
        <w:ind w:right="50" w:hanging="128"/>
        <w:jc w:val="center"/>
        <w:rPr>
          <w:sz w:val="34"/>
          <w:szCs w:val="34"/>
          <w:lang w:val="en-ID"/>
        </w:rPr>
      </w:pPr>
    </w:p>
    <w:p w14:paraId="0BC4C7B0" w14:textId="0A0A5F93" w:rsidR="003138E8" w:rsidRDefault="003138E8">
      <w:pPr>
        <w:pStyle w:val="Title"/>
        <w:ind w:right="50" w:firstLine="14"/>
        <w:jc w:val="center"/>
        <w:rPr>
          <w:sz w:val="34"/>
          <w:szCs w:val="34"/>
        </w:rPr>
      </w:pPr>
    </w:p>
    <w:p w14:paraId="14AADE6E" w14:textId="0829B59D" w:rsidR="002E577A" w:rsidRDefault="002E577A" w:rsidP="004E601D">
      <w:pPr>
        <w:pStyle w:val="Title"/>
        <w:tabs>
          <w:tab w:val="left" w:pos="5255"/>
        </w:tabs>
        <w:ind w:right="50" w:hanging="128"/>
      </w:pPr>
    </w:p>
    <w:p w14:paraId="62214F8C" w14:textId="076901AC" w:rsidR="002E577A" w:rsidRPr="002E577A" w:rsidRDefault="007C7AF4" w:rsidP="007C7AF4">
      <w:pPr>
        <w:pStyle w:val="Heading2"/>
        <w:tabs>
          <w:tab w:val="center" w:pos="4524"/>
          <w:tab w:val="left" w:pos="6508"/>
        </w:tabs>
        <w:spacing w:before="289" w:line="293" w:lineRule="auto"/>
        <w:ind w:left="83" w:right="84"/>
        <w:jc w:val="center"/>
        <w:rPr>
          <w:rFonts w:cs="Times New Roman"/>
          <w:sz w:val="20"/>
          <w:vertAlign w:val="superscript"/>
        </w:rPr>
      </w:pPr>
      <w:bookmarkStart w:id="1" w:name="_heading=h.30j0zll" w:colFirst="0" w:colLast="0"/>
      <w:bookmarkEnd w:id="1"/>
      <w:r w:rsidRPr="007C7AF4">
        <w:rPr>
          <w:rFonts w:cs="Times New Roman"/>
          <w:sz w:val="20"/>
        </w:rPr>
        <w:t>Reina A. Hadikusumo</w:t>
      </w:r>
      <w:r w:rsidR="0004641B" w:rsidRPr="0004641B">
        <w:rPr>
          <w:rFonts w:cs="Times New Roman"/>
          <w:sz w:val="20"/>
        </w:rPr>
        <w:t xml:space="preserve"> </w:t>
      </w:r>
      <w:r w:rsidR="002E577A" w:rsidRPr="002E577A">
        <w:rPr>
          <w:rFonts w:cs="Times New Roman"/>
          <w:sz w:val="20"/>
          <w:vertAlign w:val="superscript"/>
        </w:rPr>
        <w:t>1</w:t>
      </w:r>
    </w:p>
    <w:p w14:paraId="218E10A5" w14:textId="3C4224DF" w:rsidR="002E577A" w:rsidRPr="002E577A" w:rsidRDefault="00EE3F43" w:rsidP="002E577A">
      <w:pPr>
        <w:spacing w:line="265" w:lineRule="auto"/>
        <w:ind w:left="84" w:right="1"/>
        <w:jc w:val="center"/>
        <w:rPr>
          <w:b/>
          <w:bCs/>
          <w:sz w:val="20"/>
          <w:szCs w:val="20"/>
          <w:lang w:val="en-US"/>
        </w:rPr>
      </w:pPr>
      <w:r>
        <w:rPr>
          <w:b/>
          <w:bCs/>
          <w:sz w:val="20"/>
          <w:szCs w:val="20"/>
          <w:vertAlign w:val="superscript"/>
          <w:lang w:val="en-US"/>
        </w:rPr>
        <w:t>1</w:t>
      </w:r>
      <w:r w:rsidR="007C7AF4" w:rsidRPr="007C7AF4">
        <w:t xml:space="preserve"> </w:t>
      </w:r>
      <w:r w:rsidR="007C7AF4" w:rsidRPr="007C7AF4">
        <w:rPr>
          <w:bCs/>
          <w:sz w:val="20"/>
          <w:szCs w:val="20"/>
          <w:lang w:val="en-US"/>
        </w:rPr>
        <w:t>Surabaya University</w:t>
      </w:r>
    </w:p>
    <w:p w14:paraId="3365C883" w14:textId="2EAB129B" w:rsidR="003138E8" w:rsidRPr="007C7AF4" w:rsidRDefault="00BF5501">
      <w:pPr>
        <w:spacing w:line="265" w:lineRule="auto"/>
        <w:ind w:left="84" w:right="1"/>
        <w:jc w:val="center"/>
        <w:rPr>
          <w:lang w:val="en-US"/>
        </w:rPr>
      </w:pPr>
      <w:r>
        <w:rPr>
          <w:sz w:val="20"/>
          <w:szCs w:val="20"/>
        </w:rPr>
        <w:t xml:space="preserve">Corresponding Author, Email: </w:t>
      </w:r>
      <w:r w:rsidR="007C7AF4">
        <w:fldChar w:fldCharType="begin"/>
      </w:r>
      <w:r w:rsidR="007C7AF4">
        <w:instrText xml:space="preserve"> HYPERLINK "mailto:</w:instrText>
      </w:r>
      <w:r w:rsidR="007C7AF4" w:rsidRPr="007C7AF4">
        <w:instrText>reina21april@gmail.com</w:instrText>
      </w:r>
      <w:r w:rsidR="007C7AF4">
        <w:instrText xml:space="preserve">" </w:instrText>
      </w:r>
      <w:r w:rsidR="007C7AF4">
        <w:fldChar w:fldCharType="separate"/>
      </w:r>
      <w:r w:rsidR="007C7AF4" w:rsidRPr="005639E8">
        <w:rPr>
          <w:rStyle w:val="Hyperlink"/>
        </w:rPr>
        <w:t>reina21april@gmail.com</w:t>
      </w:r>
      <w:r w:rsidR="007C7AF4">
        <w:fldChar w:fldCharType="end"/>
      </w:r>
      <w:r w:rsidR="007C7AF4">
        <w:rPr>
          <w:lang w:val="en-US"/>
        </w:rPr>
        <w:t xml:space="preserve"> </w:t>
      </w:r>
    </w:p>
    <w:p w14:paraId="2A9F5843" w14:textId="77777777" w:rsidR="00D111E1" w:rsidRDefault="00D111E1">
      <w:pPr>
        <w:spacing w:line="265" w:lineRule="auto"/>
        <w:ind w:left="84" w:right="1"/>
        <w:jc w:val="center"/>
        <w:rPr>
          <w:lang w:val="en-US"/>
        </w:rPr>
      </w:pPr>
    </w:p>
    <w:p w14:paraId="62CA1929" w14:textId="77777777" w:rsidR="003138E8" w:rsidRDefault="003138E8">
      <w:pPr>
        <w:pBdr>
          <w:top w:val="nil"/>
          <w:left w:val="nil"/>
          <w:bottom w:val="nil"/>
          <w:right w:val="nil"/>
          <w:between w:val="nil"/>
        </w:pBdr>
        <w:rPr>
          <w:color w:val="000000"/>
          <w:sz w:val="20"/>
          <w:szCs w:val="20"/>
        </w:rPr>
      </w:pPr>
    </w:p>
    <w:p w14:paraId="7E343659" w14:textId="77777777" w:rsidR="003138E8" w:rsidRDefault="003138E8">
      <w:pPr>
        <w:pBdr>
          <w:top w:val="nil"/>
          <w:left w:val="nil"/>
          <w:bottom w:val="nil"/>
          <w:right w:val="nil"/>
          <w:between w:val="nil"/>
        </w:pBdr>
        <w:spacing w:before="6"/>
        <w:rPr>
          <w:color w:val="000000"/>
          <w:sz w:val="20"/>
          <w:szCs w:val="20"/>
        </w:rPr>
      </w:pPr>
    </w:p>
    <w:p w14:paraId="3415E939" w14:textId="77777777" w:rsidR="003138E8" w:rsidRPr="00340B69" w:rsidRDefault="00BF5501" w:rsidP="005E09E3">
      <w:pPr>
        <w:pStyle w:val="Heading2"/>
        <w:jc w:val="left"/>
      </w:pPr>
      <w:r w:rsidRPr="00340B69">
        <w:t>Abstract</w:t>
      </w:r>
    </w:p>
    <w:p w14:paraId="270EAD81" w14:textId="77777777" w:rsidR="007C7AF4" w:rsidRPr="007C7AF4" w:rsidRDefault="007C7AF4" w:rsidP="007C7AF4">
      <w:pPr>
        <w:spacing w:before="290"/>
        <w:ind w:left="128"/>
        <w:jc w:val="both"/>
        <w:rPr>
          <w:color w:val="000000"/>
          <w:sz w:val="24"/>
          <w:szCs w:val="24"/>
          <w:lang w:val="en-ID"/>
        </w:rPr>
      </w:pPr>
      <w:r w:rsidRPr="007C7AF4">
        <w:rPr>
          <w:color w:val="000000"/>
          <w:sz w:val="24"/>
          <w:szCs w:val="24"/>
          <w:lang w:val="en-ID"/>
        </w:rPr>
        <w:t xml:space="preserve">This study </w:t>
      </w:r>
      <w:proofErr w:type="spellStart"/>
      <w:r w:rsidRPr="007C7AF4">
        <w:rPr>
          <w:color w:val="000000"/>
          <w:sz w:val="24"/>
          <w:szCs w:val="24"/>
          <w:lang w:val="en-ID"/>
        </w:rPr>
        <w:t>analyzes</w:t>
      </w:r>
      <w:proofErr w:type="spellEnd"/>
      <w:r w:rsidRPr="007C7AF4">
        <w:rPr>
          <w:color w:val="000000"/>
          <w:sz w:val="24"/>
          <w:szCs w:val="24"/>
          <w:lang w:val="en-ID"/>
        </w:rPr>
        <w:t xml:space="preserve"> data analytics-based human resource (HR) competency development strategies to improve organizational productivity and economic competitiveness in the digital age, using a qualitative library research approach from journals indexed by Google Scholar, Scopus, and national publications from 2020 to 2026. The background highlights the crucial role of data analytics in identifying skill gaps such as digital literacy and data analysis, with case studies showing a 95% correlation between digitization and a 90% increase in competency, despite adaptation challenges in Indonesia causing stagnant productivity and competitive lag. The problem formulation covers four aspects: (1) mapping competency gaps through analytical dashboards and HRIS with 98% accuracy; (2) effective strategies such as AI-driven upskilling, gamified e-learning, and predictive reskilling that increase productivity by 20-42%; (3) significant contribution to competitiveness (β=0.32-0.45, p&lt;0.05) via product differentiation and operational efficiency of 30-50%; and (4) major obstacles in the form of data fragmentation (70% of Deloitte cases), lack of data literacy, and cultural resistance. Thematic-narrative synthesis analysis confirms that people analytics minimizes subjectivity, optimizes training ROI, and positions Indonesian organizations to be globally competitive through technology-transformational leadership synergy. Solutions include phased data literacy training, </w:t>
      </w:r>
      <w:r w:rsidRPr="007C7AF4">
        <w:rPr>
          <w:color w:val="000000"/>
          <w:sz w:val="24"/>
          <w:szCs w:val="24"/>
          <w:lang w:val="en-ID"/>
        </w:rPr>
        <w:lastRenderedPageBreak/>
        <w:t>cloud-based HRIS, and change management for up to 40% effectiveness. The findings recommend gradual adoption for HR practitioners for sustainable transformation in Industry 5.0, with limitations due to reliance on current literature.</w:t>
      </w:r>
    </w:p>
    <w:p w14:paraId="7922E53B" w14:textId="77777777" w:rsidR="007C7AF4" w:rsidRPr="007C7AF4" w:rsidRDefault="007C7AF4" w:rsidP="007C7AF4">
      <w:pPr>
        <w:spacing w:before="290"/>
        <w:ind w:left="128"/>
        <w:jc w:val="both"/>
        <w:rPr>
          <w:b/>
          <w:bCs/>
          <w:color w:val="000000"/>
          <w:sz w:val="24"/>
          <w:szCs w:val="24"/>
          <w:lang w:val="en-ID"/>
        </w:rPr>
      </w:pPr>
      <w:r w:rsidRPr="007C7AF4">
        <w:rPr>
          <w:b/>
          <w:bCs/>
          <w:color w:val="000000"/>
          <w:sz w:val="24"/>
          <w:szCs w:val="24"/>
          <w:lang w:val="en-ID"/>
        </w:rPr>
        <w:t xml:space="preserve">Keyword: </w:t>
      </w:r>
      <w:r w:rsidRPr="007C7AF4">
        <w:rPr>
          <w:color w:val="000000"/>
          <w:sz w:val="24"/>
          <w:szCs w:val="24"/>
          <w:lang w:val="en-ID"/>
        </w:rPr>
        <w:t>HR Data Analytics, Competency Development, People Analytics</w:t>
      </w:r>
    </w:p>
    <w:p w14:paraId="0508270C" w14:textId="77777777" w:rsidR="00340B69" w:rsidRPr="00340B69" w:rsidRDefault="00340B69" w:rsidP="007C7AF4">
      <w:pPr>
        <w:spacing w:before="290"/>
        <w:jc w:val="both"/>
        <w:rPr>
          <w:color w:val="000000"/>
          <w:sz w:val="24"/>
          <w:szCs w:val="24"/>
          <w:lang w:val="en-US"/>
        </w:rPr>
      </w:pPr>
    </w:p>
    <w:p w14:paraId="3696E24D" w14:textId="77777777" w:rsidR="003138E8" w:rsidRDefault="00BF5501" w:rsidP="005E09E3">
      <w:pPr>
        <w:pStyle w:val="Heading1"/>
      </w:pPr>
      <w:r>
        <w:t>INTRODUCTION</w:t>
      </w:r>
    </w:p>
    <w:p w14:paraId="7242147F" w14:textId="77777777" w:rsidR="007C7AF4" w:rsidRPr="007C7AF4" w:rsidRDefault="007C7AF4" w:rsidP="007C7AF4">
      <w:pPr>
        <w:pBdr>
          <w:top w:val="nil"/>
          <w:left w:val="nil"/>
          <w:bottom w:val="nil"/>
          <w:right w:val="nil"/>
          <w:between w:val="nil"/>
        </w:pBdr>
        <w:ind w:right="129"/>
        <w:jc w:val="both"/>
        <w:rPr>
          <w:rFonts w:eastAsia="Calibri" w:cs="Times New Roman"/>
          <w:kern w:val="2"/>
          <w:sz w:val="24"/>
          <w:szCs w:val="24"/>
          <w:lang w:val="en-ID" w:eastAsia="en-US"/>
          <w14:ligatures w14:val="standardContextual"/>
        </w:rPr>
      </w:pPr>
      <w:r w:rsidRPr="007C7AF4">
        <w:rPr>
          <w:rFonts w:eastAsia="Calibri" w:cs="Times New Roman"/>
          <w:kern w:val="2"/>
          <w:sz w:val="24"/>
          <w:szCs w:val="24"/>
          <w:lang w:val="en-ID" w:eastAsia="en-US"/>
          <w14:ligatures w14:val="standardContextual"/>
        </w:rPr>
        <w:t xml:space="preserve">In the digital era marked by the acceleration of Industry 4.0 and 5.0 transformation, data analytics has become a crucial instrument in human resource management (HRM) to precisely identify employee competency gaps, as outlined in the journal “HR Competency Development Strategies in Facing the Challenges of Digitalization in the Industrial Era” written by </w:t>
      </w:r>
      <w:proofErr w:type="spellStart"/>
      <w:r w:rsidRPr="007C7AF4">
        <w:rPr>
          <w:rFonts w:eastAsia="Calibri" w:cs="Times New Roman"/>
          <w:kern w:val="2"/>
          <w:sz w:val="24"/>
          <w:szCs w:val="24"/>
          <w:lang w:val="en-ID" w:eastAsia="en-US"/>
          <w14:ligatures w14:val="standardContextual"/>
        </w:rPr>
        <w:t>Fauziah</w:t>
      </w:r>
      <w:proofErr w:type="spellEnd"/>
      <w:r w:rsidRPr="007C7AF4">
        <w:rPr>
          <w:rFonts w:eastAsia="Calibri" w:cs="Times New Roman"/>
          <w:kern w:val="2"/>
          <w:sz w:val="24"/>
          <w:szCs w:val="24"/>
          <w:lang w:val="en-ID" w:eastAsia="en-US"/>
          <w14:ligatures w14:val="standardContextual"/>
        </w:rPr>
        <w:t xml:space="preserve"> </w:t>
      </w:r>
      <w:proofErr w:type="spellStart"/>
      <w:r w:rsidRPr="007C7AF4">
        <w:rPr>
          <w:rFonts w:eastAsia="Calibri" w:cs="Times New Roman"/>
          <w:kern w:val="2"/>
          <w:sz w:val="24"/>
          <w:szCs w:val="24"/>
          <w:lang w:val="en-ID" w:eastAsia="en-US"/>
          <w14:ligatures w14:val="standardContextual"/>
        </w:rPr>
        <w:t>Larasati</w:t>
      </w:r>
      <w:proofErr w:type="spellEnd"/>
      <w:r w:rsidRPr="007C7AF4">
        <w:rPr>
          <w:rFonts w:eastAsia="Calibri" w:cs="Times New Roman"/>
          <w:kern w:val="2"/>
          <w:sz w:val="24"/>
          <w:szCs w:val="24"/>
          <w:lang w:val="en-ID" w:eastAsia="en-US"/>
          <w14:ligatures w14:val="standardContextual"/>
        </w:rPr>
        <w:t xml:space="preserve"> and </w:t>
      </w:r>
      <w:proofErr w:type="spellStart"/>
      <w:r w:rsidRPr="007C7AF4">
        <w:rPr>
          <w:rFonts w:eastAsia="Calibri" w:cs="Times New Roman"/>
          <w:kern w:val="2"/>
          <w:sz w:val="24"/>
          <w:szCs w:val="24"/>
          <w:lang w:val="en-ID" w:eastAsia="en-US"/>
          <w14:ligatures w14:val="standardContextual"/>
        </w:rPr>
        <w:t>Didin</w:t>
      </w:r>
      <w:proofErr w:type="spellEnd"/>
      <w:r w:rsidRPr="007C7AF4">
        <w:rPr>
          <w:rFonts w:eastAsia="Calibri" w:cs="Times New Roman"/>
          <w:kern w:val="2"/>
          <w:sz w:val="24"/>
          <w:szCs w:val="24"/>
          <w:lang w:val="en-ID" w:eastAsia="en-US"/>
          <w14:ligatures w14:val="standardContextual"/>
        </w:rPr>
        <w:t xml:space="preserve"> Hikmah Perkasa, where core competencies such as digital literacy, data analysis skills, and complex problem solving are identified as key foundations through case studies of five companies in the manufacturing and IT sectors, with a high level of digitization reaching 95% directly correlated with an increase in competency of up to 90%. This approach enables organizations to design targeted development programs, such as artificial intelligence (AI)-based training and virtual simulations, which not only close skill gaps but also foster continuous adaptation to technological disruption, as evidenced in the library research analysis in the journal, which emphasizes the role of transformational leadership in creating an innovative environment.</w:t>
      </w:r>
      <w:r w:rsidRPr="007C7AF4">
        <w:rPr>
          <w:rFonts w:ascii="Times New Roman" w:eastAsia="Calibri" w:hAnsi="Times New Roman" w:cs="Times New Roman"/>
          <w:kern w:val="2"/>
          <w:sz w:val="24"/>
          <w:szCs w:val="24"/>
          <w:lang w:val="en-ID" w:eastAsia="en-US"/>
          <w14:ligatures w14:val="standardContextual"/>
        </w:rPr>
        <w:t>​</w:t>
      </w:r>
      <w:r w:rsidRPr="00A520CB">
        <w:rPr>
          <w:rStyle w:val="FootnoteReference"/>
        </w:rPr>
        <w:footnoteReference w:id="1"/>
      </w:r>
    </w:p>
    <w:p w14:paraId="0457A8C1" w14:textId="77777777" w:rsidR="002F2995" w:rsidRDefault="002F2995" w:rsidP="007C7AF4">
      <w:pPr>
        <w:pBdr>
          <w:top w:val="nil"/>
          <w:left w:val="nil"/>
          <w:bottom w:val="nil"/>
          <w:right w:val="nil"/>
          <w:between w:val="nil"/>
        </w:pBdr>
        <w:ind w:right="129"/>
        <w:jc w:val="both"/>
        <w:rPr>
          <w:rFonts w:eastAsia="Calibri" w:cs="Times New Roman"/>
          <w:kern w:val="2"/>
          <w:sz w:val="24"/>
          <w:szCs w:val="24"/>
          <w:lang w:val="en-ID" w:eastAsia="en-US"/>
          <w14:ligatures w14:val="standardContextual"/>
        </w:rPr>
      </w:pPr>
    </w:p>
    <w:p w14:paraId="6C19387B" w14:textId="650ED03D" w:rsidR="007C7AF4" w:rsidRPr="007C7AF4" w:rsidRDefault="007C7AF4" w:rsidP="007C7AF4">
      <w:pPr>
        <w:pBdr>
          <w:top w:val="nil"/>
          <w:left w:val="nil"/>
          <w:bottom w:val="nil"/>
          <w:right w:val="nil"/>
          <w:between w:val="nil"/>
        </w:pBdr>
        <w:ind w:right="129"/>
        <w:jc w:val="both"/>
        <w:rPr>
          <w:rFonts w:eastAsia="Calibri" w:cs="Times New Roman"/>
          <w:kern w:val="2"/>
          <w:sz w:val="24"/>
          <w:szCs w:val="24"/>
          <w:lang w:val="en-ID" w:eastAsia="en-US"/>
          <w14:ligatures w14:val="standardContextual"/>
        </w:rPr>
      </w:pPr>
      <w:r w:rsidRPr="007C7AF4">
        <w:rPr>
          <w:rFonts w:eastAsia="Calibri" w:cs="Times New Roman"/>
          <w:kern w:val="2"/>
          <w:sz w:val="24"/>
          <w:szCs w:val="24"/>
          <w:lang w:val="en-ID" w:eastAsia="en-US"/>
          <w14:ligatures w14:val="standardContextual"/>
        </w:rPr>
        <w:t xml:space="preserve">The use of people analytics, as a subset of HR analytics, has been empirically proven to increase organizational productivity by 3.75-12%, through data-driven decisions such as predictive skills mapping and continuous training, according to findings in the study “The Role of HR Analytics in Improving Organizational Performance” from </w:t>
      </w:r>
      <w:proofErr w:type="spellStart"/>
      <w:r w:rsidRPr="007C7AF4">
        <w:rPr>
          <w:rFonts w:eastAsia="Calibri" w:cs="Times New Roman"/>
          <w:kern w:val="2"/>
          <w:sz w:val="24"/>
          <w:szCs w:val="24"/>
          <w:lang w:val="en-ID" w:eastAsia="en-US"/>
          <w14:ligatures w14:val="standardContextual"/>
        </w:rPr>
        <w:t>Likuid</w:t>
      </w:r>
      <w:proofErr w:type="spellEnd"/>
      <w:r w:rsidRPr="007C7AF4">
        <w:rPr>
          <w:rFonts w:eastAsia="Calibri" w:cs="Times New Roman"/>
          <w:kern w:val="2"/>
          <w:sz w:val="24"/>
          <w:szCs w:val="24"/>
          <w:lang w:val="en-ID" w:eastAsia="en-US"/>
          <w14:ligatures w14:val="standardContextual"/>
        </w:rPr>
        <w:t xml:space="preserve"> Journal, which integrates performance tracking data to optimize operational efficiency by up to 20% in the Indonesian context.</w:t>
      </w:r>
      <w:r w:rsidRPr="00A520CB">
        <w:rPr>
          <w:rStyle w:val="FootnoteReference"/>
        </w:rPr>
        <w:footnoteReference w:id="2"/>
      </w:r>
      <w:r w:rsidRPr="007C7AF4">
        <w:rPr>
          <w:rFonts w:eastAsia="Calibri" w:cs="Times New Roman"/>
          <w:kern w:val="2"/>
          <w:sz w:val="24"/>
          <w:szCs w:val="24"/>
          <w:lang w:val="en-ID" w:eastAsia="en-US"/>
          <w14:ligatures w14:val="standardContextual"/>
        </w:rPr>
        <w:t xml:space="preserve"> This figure is supported by comparative research in the journal “Human Resource Competency Development and Training at the Coffee and Cocoa Research and Development </w:t>
      </w:r>
      <w:proofErr w:type="spellStart"/>
      <w:r w:rsidRPr="007C7AF4">
        <w:rPr>
          <w:rFonts w:eastAsia="Calibri" w:cs="Times New Roman"/>
          <w:kern w:val="2"/>
          <w:sz w:val="24"/>
          <w:szCs w:val="24"/>
          <w:lang w:val="en-ID" w:eastAsia="en-US"/>
          <w14:ligatures w14:val="standardContextual"/>
        </w:rPr>
        <w:t>Center</w:t>
      </w:r>
      <w:proofErr w:type="spellEnd"/>
      <w:r w:rsidRPr="007C7AF4">
        <w:rPr>
          <w:rFonts w:eastAsia="Calibri" w:cs="Times New Roman"/>
          <w:kern w:val="2"/>
          <w:sz w:val="24"/>
          <w:szCs w:val="24"/>
          <w:lang w:val="en-ID" w:eastAsia="en-US"/>
          <w14:ligatures w14:val="standardContextual"/>
        </w:rPr>
        <w:t>,” which shows that identifying training needs based on gap analysis significantly minimizes inefficiency, enhances research innovation, and increases the productivity of research institutions by reducing the gap between human resource capabilities and job demands.</w:t>
      </w:r>
      <w:r w:rsidRPr="00A520CB">
        <w:rPr>
          <w:rStyle w:val="FootnoteReference"/>
        </w:rPr>
        <w:footnoteReference w:id="3"/>
      </w:r>
      <w:r w:rsidRPr="007C7AF4">
        <w:rPr>
          <w:rFonts w:eastAsia="Calibri" w:cs="Times New Roman"/>
          <w:kern w:val="2"/>
          <w:sz w:val="24"/>
          <w:szCs w:val="24"/>
          <w:lang w:val="en-ID" w:eastAsia="en-US"/>
          <w14:ligatures w14:val="standardContextual"/>
        </w:rPr>
        <w:t xml:space="preserve"> Furthermore, the journal “Human Resource Development Transformation in the Digital Age” from </w:t>
      </w:r>
      <w:proofErr w:type="spellStart"/>
      <w:r w:rsidRPr="007C7AF4">
        <w:rPr>
          <w:rFonts w:eastAsia="Calibri" w:cs="Times New Roman"/>
          <w:kern w:val="2"/>
          <w:sz w:val="24"/>
          <w:szCs w:val="24"/>
          <w:lang w:val="en-ID" w:eastAsia="en-US"/>
          <w14:ligatures w14:val="standardContextual"/>
        </w:rPr>
        <w:t>Jurnal</w:t>
      </w:r>
      <w:proofErr w:type="spellEnd"/>
      <w:r w:rsidRPr="007C7AF4">
        <w:rPr>
          <w:rFonts w:eastAsia="Calibri" w:cs="Times New Roman"/>
          <w:kern w:val="2"/>
          <w:sz w:val="24"/>
          <w:szCs w:val="24"/>
          <w:lang w:val="en-ID" w:eastAsia="en-US"/>
          <w14:ligatures w14:val="standardContextual"/>
        </w:rPr>
        <w:t xml:space="preserve"> </w:t>
      </w:r>
      <w:proofErr w:type="spellStart"/>
      <w:r w:rsidRPr="007C7AF4">
        <w:rPr>
          <w:rFonts w:eastAsia="Calibri" w:cs="Times New Roman"/>
          <w:kern w:val="2"/>
          <w:sz w:val="24"/>
          <w:szCs w:val="24"/>
          <w:lang w:val="en-ID" w:eastAsia="en-US"/>
          <w14:ligatures w14:val="standardContextual"/>
        </w:rPr>
        <w:t>Inisiatif</w:t>
      </w:r>
      <w:proofErr w:type="spellEnd"/>
      <w:r w:rsidRPr="007C7AF4">
        <w:rPr>
          <w:rFonts w:eastAsia="Calibri" w:cs="Times New Roman"/>
          <w:kern w:val="2"/>
          <w:sz w:val="24"/>
          <w:szCs w:val="24"/>
          <w:lang w:val="en-ID" w:eastAsia="en-US"/>
          <w14:ligatures w14:val="standardContextual"/>
        </w:rPr>
        <w:t xml:space="preserve"> emphasizes that data analytics competencies facilitate strategic decision-making, such as AI-driven upskilling, which contributes to a 25% increase in employee retention and overall team efficiency.</w:t>
      </w:r>
      <w:r w:rsidRPr="00A520CB">
        <w:rPr>
          <w:rStyle w:val="FootnoteReference"/>
        </w:rPr>
        <w:footnoteReference w:id="4"/>
      </w:r>
    </w:p>
    <w:p w14:paraId="3AF1A808" w14:textId="77777777" w:rsidR="002F2995" w:rsidRDefault="002F2995" w:rsidP="007C7AF4">
      <w:pPr>
        <w:pBdr>
          <w:top w:val="nil"/>
          <w:left w:val="nil"/>
          <w:bottom w:val="nil"/>
          <w:right w:val="nil"/>
          <w:between w:val="nil"/>
        </w:pBdr>
        <w:ind w:right="129"/>
        <w:jc w:val="both"/>
        <w:rPr>
          <w:rFonts w:eastAsia="Calibri" w:cs="Times New Roman"/>
          <w:kern w:val="2"/>
          <w:sz w:val="24"/>
          <w:szCs w:val="24"/>
          <w:lang w:val="en-ID" w:eastAsia="en-US"/>
          <w14:ligatures w14:val="standardContextual"/>
        </w:rPr>
      </w:pPr>
    </w:p>
    <w:p w14:paraId="1E98B9B3" w14:textId="674F010A" w:rsidR="007C7AF4" w:rsidRDefault="007C7AF4" w:rsidP="007C7AF4">
      <w:pPr>
        <w:pBdr>
          <w:top w:val="nil"/>
          <w:left w:val="nil"/>
          <w:bottom w:val="nil"/>
          <w:right w:val="nil"/>
          <w:between w:val="nil"/>
        </w:pBdr>
        <w:ind w:right="129"/>
        <w:jc w:val="both"/>
        <w:rPr>
          <w:rFonts w:eastAsia="Calibri" w:cs="Times New Roman"/>
          <w:kern w:val="2"/>
          <w:sz w:val="24"/>
          <w:szCs w:val="24"/>
          <w:lang w:val="en-ID" w:eastAsia="en-US"/>
          <w14:ligatures w14:val="standardContextual"/>
        </w:rPr>
      </w:pPr>
      <w:r w:rsidRPr="007C7AF4">
        <w:rPr>
          <w:rFonts w:eastAsia="Calibri" w:cs="Times New Roman"/>
          <w:kern w:val="2"/>
          <w:sz w:val="24"/>
          <w:szCs w:val="24"/>
          <w:lang w:val="en-ID" w:eastAsia="en-US"/>
          <w14:ligatures w14:val="standardContextual"/>
        </w:rPr>
        <w:t xml:space="preserve">However, in Indonesia, many organizations are still struggling with the challenges of adapting this data analytics technology, which has a direct impact on the decline in overall economic competitiveness, as </w:t>
      </w:r>
      <w:proofErr w:type="spellStart"/>
      <w:r w:rsidRPr="007C7AF4">
        <w:rPr>
          <w:rFonts w:eastAsia="Calibri" w:cs="Times New Roman"/>
          <w:kern w:val="2"/>
          <w:sz w:val="24"/>
          <w:szCs w:val="24"/>
          <w:lang w:val="en-ID" w:eastAsia="en-US"/>
          <w14:ligatures w14:val="standardContextual"/>
        </w:rPr>
        <w:t>analyzed</w:t>
      </w:r>
      <w:proofErr w:type="spellEnd"/>
      <w:r w:rsidRPr="007C7AF4">
        <w:rPr>
          <w:rFonts w:eastAsia="Calibri" w:cs="Times New Roman"/>
          <w:kern w:val="2"/>
          <w:sz w:val="24"/>
          <w:szCs w:val="24"/>
          <w:lang w:val="en-ID" w:eastAsia="en-US"/>
          <w14:ligatures w14:val="standardContextual"/>
        </w:rPr>
        <w:t xml:space="preserve"> in the journal “Analysis of Human Resource Competency Development Planning Strategies” from the JESI Journal, which identifies the main obstacles as a lack of data literacy, limited infrastructure, and organizational cultural resistance in the era of globalization.</w:t>
      </w:r>
      <w:r w:rsidRPr="00A520CB">
        <w:rPr>
          <w:rStyle w:val="FootnoteReference"/>
        </w:rPr>
        <w:footnoteReference w:id="5"/>
      </w:r>
      <w:r w:rsidRPr="007C7AF4">
        <w:rPr>
          <w:rFonts w:eastAsia="Calibri" w:cs="Times New Roman"/>
          <w:kern w:val="2"/>
          <w:sz w:val="24"/>
          <w:szCs w:val="24"/>
          <w:lang w:val="en-ID" w:eastAsia="en-US"/>
          <w14:ligatures w14:val="standardContextual"/>
        </w:rPr>
        <w:t xml:space="preserve"> Furthermore, the low implementation of systematic training in Indonesian public and private institutions has led to stagnant productivity and a competitive gap compared to countries such as Singapore, which has been successful through AI-based training programs. As a result, without strategic intervention, Indonesian organizations risk losing their position in the global market, where economic competitiveness depends on the ability of data-driven human resources to drive sustainable innovation.</w:t>
      </w:r>
    </w:p>
    <w:p w14:paraId="5CE7D15F" w14:textId="77777777" w:rsidR="002F2995" w:rsidRPr="007C7AF4" w:rsidRDefault="002F2995" w:rsidP="007C7AF4">
      <w:pPr>
        <w:pBdr>
          <w:top w:val="nil"/>
          <w:left w:val="nil"/>
          <w:bottom w:val="nil"/>
          <w:right w:val="nil"/>
          <w:between w:val="nil"/>
        </w:pBdr>
        <w:ind w:right="129"/>
        <w:jc w:val="both"/>
        <w:rPr>
          <w:rFonts w:eastAsia="Calibri" w:cs="Times New Roman"/>
          <w:kern w:val="2"/>
          <w:sz w:val="24"/>
          <w:szCs w:val="24"/>
          <w:lang w:val="en-ID" w:eastAsia="en-US"/>
          <w14:ligatures w14:val="standardContextual"/>
        </w:rPr>
      </w:pPr>
    </w:p>
    <w:p w14:paraId="6418DAF9" w14:textId="77777777" w:rsidR="007C7AF4" w:rsidRPr="007C7AF4" w:rsidRDefault="007C7AF4" w:rsidP="007C7AF4">
      <w:pPr>
        <w:pBdr>
          <w:top w:val="nil"/>
          <w:left w:val="nil"/>
          <w:bottom w:val="nil"/>
          <w:right w:val="nil"/>
          <w:between w:val="nil"/>
        </w:pBdr>
        <w:ind w:right="129"/>
        <w:jc w:val="both"/>
        <w:rPr>
          <w:rFonts w:eastAsia="Calibri" w:cs="Times New Roman"/>
          <w:kern w:val="2"/>
          <w:sz w:val="24"/>
          <w:szCs w:val="24"/>
          <w:lang w:val="en-ID" w:eastAsia="en-US"/>
          <w14:ligatures w14:val="standardContextual"/>
        </w:rPr>
      </w:pPr>
      <w:r w:rsidRPr="007C7AF4">
        <w:rPr>
          <w:rFonts w:eastAsia="Calibri" w:cs="Times New Roman"/>
          <w:kern w:val="2"/>
          <w:sz w:val="24"/>
          <w:szCs w:val="24"/>
          <w:lang w:val="en-ID" w:eastAsia="en-US"/>
          <w14:ligatures w14:val="standardContextual"/>
        </w:rPr>
        <w:t xml:space="preserve">Based on the above background, several problems were formulated, including: </w:t>
      </w:r>
      <w:r w:rsidRPr="007C7AF4">
        <w:rPr>
          <w:rFonts w:eastAsia="Calibri" w:cs="Times New Roman"/>
          <w:i/>
          <w:iCs/>
          <w:kern w:val="2"/>
          <w:sz w:val="24"/>
          <w:szCs w:val="24"/>
          <w:lang w:val="en-ID" w:eastAsia="en-US"/>
          <w14:ligatures w14:val="standardContextual"/>
        </w:rPr>
        <w:t>first</w:t>
      </w:r>
      <w:r w:rsidRPr="007C7AF4">
        <w:rPr>
          <w:rFonts w:eastAsia="Calibri" w:cs="Times New Roman"/>
          <w:kern w:val="2"/>
          <w:sz w:val="24"/>
          <w:szCs w:val="24"/>
          <w:lang w:val="en-ID" w:eastAsia="en-US"/>
          <w14:ligatures w14:val="standardContextual"/>
        </w:rPr>
        <w:t xml:space="preserve">, how can data analytics be used to map and identify gaps in human resource competencies within an organization? </w:t>
      </w:r>
      <w:r w:rsidRPr="007C7AF4">
        <w:rPr>
          <w:rFonts w:eastAsia="Calibri" w:cs="Times New Roman"/>
          <w:i/>
          <w:iCs/>
          <w:kern w:val="2"/>
          <w:sz w:val="24"/>
          <w:szCs w:val="24"/>
          <w:lang w:val="en-ID" w:eastAsia="en-US"/>
          <w14:ligatures w14:val="standardContextual"/>
        </w:rPr>
        <w:t>Second</w:t>
      </w:r>
      <w:r w:rsidRPr="007C7AF4">
        <w:rPr>
          <w:rFonts w:eastAsia="Calibri" w:cs="Times New Roman"/>
          <w:kern w:val="2"/>
          <w:sz w:val="24"/>
          <w:szCs w:val="24"/>
          <w:lang w:val="en-ID" w:eastAsia="en-US"/>
          <w14:ligatures w14:val="standardContextual"/>
        </w:rPr>
        <w:t xml:space="preserve">, what are some effective data analytics-based human resource competency development strategies for improving organizational productivity? </w:t>
      </w:r>
      <w:r w:rsidRPr="007C7AF4">
        <w:rPr>
          <w:rFonts w:eastAsia="Calibri" w:cs="Times New Roman"/>
          <w:i/>
          <w:iCs/>
          <w:kern w:val="2"/>
          <w:sz w:val="24"/>
          <w:szCs w:val="24"/>
          <w:lang w:val="en-ID" w:eastAsia="en-US"/>
          <w14:ligatures w14:val="standardContextual"/>
        </w:rPr>
        <w:t>Third</w:t>
      </w:r>
      <w:r w:rsidRPr="007C7AF4">
        <w:rPr>
          <w:rFonts w:eastAsia="Calibri" w:cs="Times New Roman"/>
          <w:kern w:val="2"/>
          <w:sz w:val="24"/>
          <w:szCs w:val="24"/>
          <w:lang w:val="en-ID" w:eastAsia="en-US"/>
          <w14:ligatures w14:val="standardContextual"/>
        </w:rPr>
        <w:t xml:space="preserve">, to what extent does the implementation of these strategies contribute to improving the economic competitiveness of organizations in the digital era? </w:t>
      </w:r>
      <w:r w:rsidRPr="007C7AF4">
        <w:rPr>
          <w:rFonts w:eastAsia="Calibri" w:cs="Times New Roman"/>
          <w:i/>
          <w:iCs/>
          <w:kern w:val="2"/>
          <w:sz w:val="24"/>
          <w:szCs w:val="24"/>
          <w:lang w:val="en-ID" w:eastAsia="en-US"/>
          <w14:ligatures w14:val="standardContextual"/>
        </w:rPr>
        <w:t>Fourth</w:t>
      </w:r>
      <w:r w:rsidRPr="007C7AF4">
        <w:rPr>
          <w:rFonts w:eastAsia="Calibri" w:cs="Times New Roman"/>
          <w:kern w:val="2"/>
          <w:sz w:val="24"/>
          <w:szCs w:val="24"/>
          <w:lang w:val="en-ID" w:eastAsia="en-US"/>
          <w14:ligatures w14:val="standardContextual"/>
        </w:rPr>
        <w:t>, what are the main obstacles in implementing data analytics for human resource development and what are the solutions?</w:t>
      </w:r>
    </w:p>
    <w:p w14:paraId="7D685663" w14:textId="53E1956C" w:rsidR="00A238E3" w:rsidRDefault="00A238E3" w:rsidP="004264B5">
      <w:pPr>
        <w:pBdr>
          <w:top w:val="nil"/>
          <w:left w:val="nil"/>
          <w:bottom w:val="nil"/>
          <w:right w:val="nil"/>
          <w:between w:val="nil"/>
        </w:pBdr>
        <w:ind w:right="129"/>
        <w:jc w:val="both"/>
        <w:rPr>
          <w:rFonts w:eastAsia="Calibri" w:cs="Times New Roman"/>
          <w:kern w:val="2"/>
          <w:sz w:val="24"/>
          <w:szCs w:val="24"/>
          <w:lang w:val="en-ID" w:eastAsia="en-US"/>
          <w14:ligatures w14:val="standardContextual"/>
        </w:rPr>
      </w:pPr>
    </w:p>
    <w:p w14:paraId="6FC49EC9" w14:textId="77777777" w:rsidR="004453E9" w:rsidRDefault="004453E9" w:rsidP="004453E9">
      <w:pPr>
        <w:pBdr>
          <w:top w:val="nil"/>
          <w:left w:val="nil"/>
          <w:bottom w:val="nil"/>
          <w:right w:val="nil"/>
          <w:between w:val="nil"/>
        </w:pBdr>
        <w:ind w:right="129"/>
        <w:jc w:val="both"/>
        <w:rPr>
          <w:sz w:val="24"/>
          <w:szCs w:val="24"/>
        </w:rPr>
      </w:pPr>
    </w:p>
    <w:p w14:paraId="17D20DF7" w14:textId="6ECCDCA5" w:rsidR="0004641B" w:rsidRPr="0004641B" w:rsidRDefault="00BF5501" w:rsidP="0004641B">
      <w:pPr>
        <w:pStyle w:val="Heading1"/>
      </w:pPr>
      <w:r>
        <w:t>METHOD</w:t>
      </w:r>
    </w:p>
    <w:p w14:paraId="706E7A18" w14:textId="77777777" w:rsidR="0004641B" w:rsidRPr="0004641B" w:rsidRDefault="0004641B" w:rsidP="0004641B">
      <w:pPr>
        <w:autoSpaceDE w:val="0"/>
        <w:autoSpaceDN w:val="0"/>
        <w:jc w:val="both"/>
        <w:rPr>
          <w:rFonts w:eastAsia="Times New Roman" w:cs="Times New Roman"/>
          <w:sz w:val="24"/>
          <w:szCs w:val="24"/>
          <w:lang w:eastAsia="en-US"/>
        </w:rPr>
      </w:pPr>
    </w:p>
    <w:p w14:paraId="7F55DDCC" w14:textId="77777777" w:rsidR="002F2995"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 xml:space="preserve">This study adopts a qualitative approach with library research as the main foundation for exploring an in-depth analysis of literature related to data analytics-based HR competency development strategies. This approach was chosen because of its systematic and comprehensive nature in developing a theoretical framework without the need for primary data collection in the field, allowing researchers to focus on synthesizing academically validated knowledge from various secondary sources. Data was collected selectively from primary sources such as indexed scientific journals (e.g., from Google Scholar and Scopus), peer-reviewed academic articles, HR management reference books, and recent publications from national journals. The collection process began with the selection of strategic keywords such as “HR data analytics,” “data-driven competency development,” “people analytics productivity,” and “organizational economic competitiveness,” followed by filtering based on relevance, year of publication </w:t>
      </w:r>
      <w:r w:rsidRPr="002F2995">
        <w:rPr>
          <w:rFonts w:ascii="Times New Roman" w:eastAsia="Calibri" w:hAnsi="Times New Roman" w:cs="Times New Roman"/>
          <w:kern w:val="2"/>
          <w:sz w:val="24"/>
          <w:szCs w:val="24"/>
          <w:lang w:val="en-ID" w:eastAsia="en-US"/>
          <w14:ligatures w14:val="standardContextual"/>
        </w:rPr>
        <w:lastRenderedPageBreak/>
        <w:t>(priority 2020-2026), and publisher credibility, with a minimum target of 20 documents to ensure broad and representative coverage.</w:t>
      </w:r>
    </w:p>
    <w:p w14:paraId="52ECCC58" w14:textId="5E79AAAD" w:rsidR="004453E9"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Data analysis was conducted using thematic techniques and narrative synthesis to identify key patterns, evolutionary trends, and replicable strategic recommendations in the context of Indonesian organizations. The thematic approach involved iterative coding of the literature into categories such as “competency gap mapping,” “AI-driven upskilling strategies,” “productivity impact,” and “barriers to technology adaptation,” where these patterns were then synthesized to form coherent theoretical propositions, such as the causal relationship between data literacy and competitiveness improvement of up to 20-42% based on comparative studies. The validity of the analysis is strengthened through source triangulation (cross-checking between international and national journals) and critical evaluation of the original research methodology of each piece of literature, without empirical field intervention to maintain the objectivity and generalizability of the findings. The results of this synthesis not only produce an integrated strategy model but also practical recommendations for management practitioners, with the main limitation being dependence on the availability of current literature</w:t>
      </w:r>
      <w:r w:rsidR="004453E9" w:rsidRPr="004453E9">
        <w:rPr>
          <w:rFonts w:eastAsia="Times New Roman" w:cs="Times New Roman"/>
          <w:sz w:val="24"/>
          <w:szCs w:val="24"/>
          <w:lang w:val="en-ID" w:eastAsia="en-US"/>
        </w:rPr>
        <w:t>.</w:t>
      </w:r>
    </w:p>
    <w:p w14:paraId="616832EB" w14:textId="77777777" w:rsidR="004453E9" w:rsidRDefault="004453E9" w:rsidP="004453E9">
      <w:pPr>
        <w:autoSpaceDE w:val="0"/>
        <w:autoSpaceDN w:val="0"/>
        <w:jc w:val="both"/>
        <w:rPr>
          <w:rFonts w:eastAsia="Times New Roman" w:cs="Times New Roman"/>
          <w:sz w:val="24"/>
          <w:szCs w:val="24"/>
          <w:lang w:val="en-ID" w:eastAsia="en-US"/>
        </w:rPr>
      </w:pPr>
    </w:p>
    <w:p w14:paraId="3A4A31B2" w14:textId="15ACB287" w:rsidR="00B57434" w:rsidRPr="00B57434" w:rsidRDefault="00B57434" w:rsidP="004453E9">
      <w:pPr>
        <w:autoSpaceDE w:val="0"/>
        <w:autoSpaceDN w:val="0"/>
        <w:jc w:val="both"/>
        <w:rPr>
          <w:rFonts w:eastAsia="Times New Roman" w:cs="Times New Roman"/>
          <w:b/>
          <w:sz w:val="24"/>
          <w:szCs w:val="24"/>
          <w:lang w:val="en-ID" w:eastAsia="en-US"/>
        </w:rPr>
      </w:pPr>
      <w:r w:rsidRPr="00B57434">
        <w:rPr>
          <w:rFonts w:eastAsia="Times New Roman" w:cs="Times New Roman"/>
          <w:b/>
          <w:sz w:val="24"/>
          <w:szCs w:val="24"/>
          <w:lang w:val="en-ID" w:eastAsia="en-US"/>
        </w:rPr>
        <w:t>Result &amp; Discussion</w:t>
      </w:r>
    </w:p>
    <w:p w14:paraId="57177244" w14:textId="77777777" w:rsidR="004453E9" w:rsidRPr="004453E9" w:rsidRDefault="004453E9" w:rsidP="004453E9">
      <w:pPr>
        <w:autoSpaceDE w:val="0"/>
        <w:autoSpaceDN w:val="0"/>
        <w:jc w:val="both"/>
        <w:rPr>
          <w:rFonts w:eastAsia="Times New Roman" w:cs="Times New Roman"/>
          <w:sz w:val="24"/>
          <w:szCs w:val="24"/>
          <w:lang w:val="en-ID" w:eastAsia="en-US"/>
        </w:rPr>
      </w:pPr>
    </w:p>
    <w:p w14:paraId="654658E6" w14:textId="77777777" w:rsidR="002F2995" w:rsidRPr="002F2995" w:rsidRDefault="002F2995" w:rsidP="002F2995">
      <w:pPr>
        <w:widowControl/>
        <w:spacing w:after="160" w:line="360" w:lineRule="auto"/>
        <w:jc w:val="both"/>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Data Analytics as a Tool for Identifying Human Resource Competency Gaps</w:t>
      </w:r>
    </w:p>
    <w:p w14:paraId="56CD559B" w14:textId="77777777" w:rsidR="002F2995"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Data analytics can be used to map and identify competency gaps in human resources within an organization through a systematic process that integrates performance data, assessments, and employee feedback into an advanced analytics dashboard, as described in the journal “Human Capital Development Plan Analytics Dashboard,” which develops a business intelligence model for ASN Management Functional Positions, where technical competency mapping is carried out by comparing current competency achievements against job standards through gap analysis that produces “suboptimal,” “sufficiently optimal,” and “optimal” based on variables such as level, gender, age, and type of competency unit, enabling real-time visualization for precise development recommendations with up to 98% accuracy in mapping data simulations.</w:t>
      </w:r>
      <w:r w:rsidRPr="00A520CB">
        <w:rPr>
          <w:rStyle w:val="FootnoteReference"/>
        </w:rPr>
        <w:footnoteReference w:id="6"/>
      </w:r>
      <w:r w:rsidRPr="002F2995">
        <w:rPr>
          <w:rFonts w:ascii="Times New Roman" w:eastAsia="Calibri" w:hAnsi="Times New Roman" w:cs="Times New Roman"/>
          <w:kern w:val="2"/>
          <w:sz w:val="24"/>
          <w:szCs w:val="24"/>
          <w:lang w:val="en-ID" w:eastAsia="en-US"/>
          <w14:ligatures w14:val="standardContextual"/>
        </w:rPr>
        <w:t xml:space="preserve"> This approach is reinforced by research in “The Influence of Employee Performance Appraisal and Competency Mapping on Training Needs Analysis,” which shows a significant positive influence of performance appraisal on competency mapping of 72.25% </w:t>
      </w:r>
      <w:r w:rsidRPr="002F2995">
        <w:rPr>
          <w:rFonts w:ascii="Times New Roman" w:eastAsia="Calibri" w:hAnsi="Times New Roman" w:cs="Times New Roman"/>
          <w:kern w:val="2"/>
          <w:sz w:val="24"/>
          <w:szCs w:val="24"/>
          <w:lang w:val="en-ID" w:eastAsia="en-US"/>
          <w14:ligatures w14:val="standardContextual"/>
        </w:rPr>
        <w:lastRenderedPageBreak/>
        <w:t>and simultaneously on training needs analysis of up to 98.01%, where data analytics processes quantitative metrics such as KPI scores, 360-degree assessment results, and historical performance trends to generate actionable gap maps, minimizing subjectivity and facilitating evidence-based training priorities.</w:t>
      </w:r>
      <w:r w:rsidRPr="00A520CB">
        <w:rPr>
          <w:rStyle w:val="FootnoteReference"/>
        </w:rPr>
        <w:footnoteReference w:id="7"/>
      </w:r>
    </w:p>
    <w:p w14:paraId="1E5A0449" w14:textId="77777777" w:rsidR="002F2995" w:rsidRPr="002F2995" w:rsidRDefault="002F2995" w:rsidP="002F2995">
      <w:pPr>
        <w:widowControl/>
        <w:spacing w:after="160" w:line="360" w:lineRule="auto"/>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Competency Gap Mapping Calculation Table with Data Analytics</w:t>
      </w:r>
    </w:p>
    <w:tbl>
      <w:tblPr>
        <w:tblW w:w="5664" w:type="pct"/>
        <w:tblInd w:w="-717" w:type="dxa"/>
        <w:tblLayout w:type="fixed"/>
        <w:tblCellMar>
          <w:top w:w="15" w:type="dxa"/>
          <w:left w:w="15" w:type="dxa"/>
          <w:bottom w:w="15" w:type="dxa"/>
          <w:right w:w="15" w:type="dxa"/>
        </w:tblCellMar>
        <w:tblLook w:val="04A0" w:firstRow="1" w:lastRow="0" w:firstColumn="1" w:lastColumn="0" w:noHBand="0" w:noVBand="1"/>
      </w:tblPr>
      <w:tblGrid>
        <w:gridCol w:w="606"/>
        <w:gridCol w:w="1463"/>
        <w:gridCol w:w="1353"/>
        <w:gridCol w:w="1725"/>
        <w:gridCol w:w="1541"/>
        <w:gridCol w:w="1949"/>
        <w:gridCol w:w="1597"/>
      </w:tblGrid>
      <w:tr w:rsidR="002F2995" w:rsidRPr="002F2995" w14:paraId="415F9764" w14:textId="77777777" w:rsidTr="00BF3292">
        <w:trPr>
          <w:tblHeader/>
        </w:trPr>
        <w:tc>
          <w:tcPr>
            <w:tcW w:w="296"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tcPr>
          <w:p w14:paraId="7E632A59" w14:textId="77777777" w:rsidR="002F2995" w:rsidRPr="002F2995" w:rsidRDefault="002F2995" w:rsidP="002F2995">
            <w:pPr>
              <w:widowControl/>
              <w:spacing w:after="160" w:line="360" w:lineRule="auto"/>
              <w:ind w:firstLine="7"/>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No.</w:t>
            </w:r>
          </w:p>
        </w:tc>
        <w:tc>
          <w:tcPr>
            <w:tcW w:w="715" w:type="pct"/>
            <w:tcBorders>
              <w:top w:val="single" w:sz="6" w:space="0" w:color="DDDDDD"/>
              <w:left w:val="single" w:sz="6" w:space="0" w:color="DDDDDD"/>
              <w:bottom w:val="single" w:sz="6" w:space="0" w:color="DDDDDD"/>
              <w:right w:val="single" w:sz="6" w:space="0" w:color="DDDDDD"/>
            </w:tcBorders>
            <w:shd w:val="clear" w:color="auto" w:fill="F2F2F2"/>
            <w:vAlign w:val="center"/>
          </w:tcPr>
          <w:p w14:paraId="3D5CA3A0" w14:textId="77777777" w:rsidR="002F2995" w:rsidRPr="002F2995" w:rsidRDefault="002F2995" w:rsidP="002F2995">
            <w:pPr>
              <w:widowControl/>
              <w:spacing w:after="160" w:line="360" w:lineRule="auto"/>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Analysis Aspects</w:t>
            </w:r>
          </w:p>
        </w:tc>
        <w:tc>
          <w:tcPr>
            <w:tcW w:w="661"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5FDFE61" w14:textId="77777777" w:rsidR="002F2995" w:rsidRPr="002F2995" w:rsidRDefault="002F2995" w:rsidP="002F2995">
            <w:pPr>
              <w:widowControl/>
              <w:spacing w:after="160" w:line="360" w:lineRule="auto"/>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Key Metrics</w:t>
            </w:r>
          </w:p>
        </w:tc>
        <w:tc>
          <w:tcPr>
            <w:tcW w:w="843"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C148D22" w14:textId="77777777" w:rsidR="002F2995" w:rsidRPr="002F2995" w:rsidRDefault="002F2995" w:rsidP="002F2995">
            <w:pPr>
              <w:widowControl/>
              <w:spacing w:after="160" w:line="360" w:lineRule="auto"/>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Calculation Value</w:t>
            </w:r>
          </w:p>
        </w:tc>
        <w:tc>
          <w:tcPr>
            <w:tcW w:w="753"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B77062D" w14:textId="77777777" w:rsidR="002F2995" w:rsidRPr="002F2995" w:rsidRDefault="002F2995" w:rsidP="002F2995">
            <w:pPr>
              <w:widowControl/>
              <w:spacing w:after="160" w:line="360" w:lineRule="auto"/>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Input Variables</w:t>
            </w:r>
          </w:p>
        </w:tc>
        <w:tc>
          <w:tcPr>
            <w:tcW w:w="952"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034C85D" w14:textId="77777777" w:rsidR="002F2995" w:rsidRPr="002F2995" w:rsidRDefault="002F2995" w:rsidP="002F2995">
            <w:pPr>
              <w:widowControl/>
              <w:spacing w:after="160" w:line="360" w:lineRule="auto"/>
              <w:ind w:firstLine="28"/>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Output</w:t>
            </w:r>
          </w:p>
        </w:tc>
        <w:tc>
          <w:tcPr>
            <w:tcW w:w="780"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3F74D5D" w14:textId="77777777" w:rsidR="002F2995" w:rsidRPr="002F2995" w:rsidRDefault="002F2995" w:rsidP="002F2995">
            <w:pPr>
              <w:widowControl/>
              <w:spacing w:after="160" w:line="360" w:lineRule="auto"/>
              <w:ind w:firstLine="4"/>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Accuracy/ Effectiveness</w:t>
            </w:r>
          </w:p>
        </w:tc>
      </w:tr>
      <w:tr w:rsidR="002F2995" w:rsidRPr="002F2995" w14:paraId="23410E96" w14:textId="77777777" w:rsidTr="00BF3292">
        <w:tc>
          <w:tcPr>
            <w:tcW w:w="2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0B3FBECB"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1</w:t>
            </w:r>
          </w:p>
        </w:tc>
        <w:tc>
          <w:tcPr>
            <w:tcW w:w="715" w:type="pct"/>
            <w:tcBorders>
              <w:top w:val="single" w:sz="6" w:space="0" w:color="DDDDDD"/>
              <w:left w:val="single" w:sz="6" w:space="0" w:color="DDDDDD"/>
              <w:bottom w:val="single" w:sz="6" w:space="0" w:color="DDDDDD"/>
              <w:right w:val="single" w:sz="6" w:space="0" w:color="DDDDDD"/>
            </w:tcBorders>
            <w:vAlign w:val="center"/>
          </w:tcPr>
          <w:p w14:paraId="27872ED1"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HCDP Analytics Dashboard (ASN Management)</w:t>
            </w:r>
          </w:p>
        </w:tc>
        <w:tc>
          <w:tcPr>
            <w:tcW w:w="66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1BBCD4"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Gap Analysis</w:t>
            </w:r>
          </w:p>
        </w:tc>
        <w:tc>
          <w:tcPr>
            <w:tcW w:w="8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27CDA2"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Categorization: Suboptimal, Fairly Optimal, Optimal</w:t>
            </w:r>
          </w:p>
        </w:tc>
        <w:tc>
          <w:tcPr>
            <w:tcW w:w="75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0897AB"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Level, Gender, Age, Type of Competency Unit</w:t>
            </w:r>
          </w:p>
        </w:tc>
        <w:tc>
          <w:tcPr>
            <w:tcW w:w="95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AF5077" w14:textId="77777777" w:rsidR="002F2995" w:rsidRPr="002F2995" w:rsidRDefault="002F2995" w:rsidP="002F2995">
            <w:pPr>
              <w:widowControl/>
              <w:spacing w:after="160" w:line="360" w:lineRule="auto"/>
              <w:ind w:firstLine="28"/>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Real-time visualization of development recommendations</w:t>
            </w:r>
          </w:p>
        </w:tc>
        <w:tc>
          <w:tcPr>
            <w:tcW w:w="78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AEBACD" w14:textId="77777777" w:rsidR="002F2995" w:rsidRPr="002F2995" w:rsidRDefault="002F2995" w:rsidP="002F2995">
            <w:pPr>
              <w:widowControl/>
              <w:spacing w:after="160" w:line="360" w:lineRule="auto"/>
              <w:ind w:firstLine="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98% (data mapping simulation)</w:t>
            </w:r>
          </w:p>
        </w:tc>
      </w:tr>
      <w:tr w:rsidR="002F2995" w:rsidRPr="002F2995" w14:paraId="4739C95E" w14:textId="77777777" w:rsidTr="00BF3292">
        <w:tc>
          <w:tcPr>
            <w:tcW w:w="2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1D9483E"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2</w:t>
            </w:r>
          </w:p>
        </w:tc>
        <w:tc>
          <w:tcPr>
            <w:tcW w:w="715" w:type="pct"/>
            <w:tcBorders>
              <w:top w:val="single" w:sz="6" w:space="0" w:color="DDDDDD"/>
              <w:left w:val="single" w:sz="6" w:space="0" w:color="DDDDDD"/>
              <w:bottom w:val="single" w:sz="6" w:space="0" w:color="DDDDDD"/>
              <w:right w:val="single" w:sz="6" w:space="0" w:color="DDDDDD"/>
            </w:tcBorders>
            <w:vAlign w:val="center"/>
          </w:tcPr>
          <w:p w14:paraId="57B52B65"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The Impact of Performance Appraisal → Competency Mapping</w:t>
            </w:r>
          </w:p>
        </w:tc>
        <w:tc>
          <w:tcPr>
            <w:tcW w:w="66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4E965C"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Linear Regression</w:t>
            </w:r>
          </w:p>
        </w:tc>
        <w:tc>
          <w:tcPr>
            <w:tcW w:w="8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EB2B00"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β = 72.25% significant positive influence</w:t>
            </w:r>
          </w:p>
        </w:tc>
        <w:tc>
          <w:tcPr>
            <w:tcW w:w="75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DD8833"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KPI scores, 360° assessments, historical performance trends</w:t>
            </w:r>
          </w:p>
        </w:tc>
        <w:tc>
          <w:tcPr>
            <w:tcW w:w="95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BEE744" w14:textId="77777777" w:rsidR="002F2995" w:rsidRPr="002F2995" w:rsidRDefault="002F2995" w:rsidP="002F2995">
            <w:pPr>
              <w:widowControl/>
              <w:spacing w:after="160" w:line="360" w:lineRule="auto"/>
              <w:ind w:firstLine="28"/>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Actionable gap map</w:t>
            </w:r>
          </w:p>
        </w:tc>
        <w:tc>
          <w:tcPr>
            <w:tcW w:w="78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BAF445" w14:textId="77777777" w:rsidR="002F2995" w:rsidRPr="002F2995" w:rsidRDefault="002F2995" w:rsidP="002F2995">
            <w:pPr>
              <w:widowControl/>
              <w:spacing w:after="160" w:line="360" w:lineRule="auto"/>
              <w:ind w:firstLine="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72.25% of the variation is explained</w:t>
            </w:r>
          </w:p>
        </w:tc>
      </w:tr>
      <w:tr w:rsidR="002F2995" w:rsidRPr="002F2995" w14:paraId="0714DC35" w14:textId="77777777" w:rsidTr="00BF3292">
        <w:tc>
          <w:tcPr>
            <w:tcW w:w="2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0EEEEDDF"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3</w:t>
            </w:r>
          </w:p>
        </w:tc>
        <w:tc>
          <w:tcPr>
            <w:tcW w:w="715" w:type="pct"/>
            <w:tcBorders>
              <w:top w:val="single" w:sz="6" w:space="0" w:color="DDDDDD"/>
              <w:left w:val="single" w:sz="6" w:space="0" w:color="DDDDDD"/>
              <w:bottom w:val="single" w:sz="6" w:space="0" w:color="DDDDDD"/>
              <w:right w:val="single" w:sz="6" w:space="0" w:color="DDDDDD"/>
            </w:tcBorders>
            <w:vAlign w:val="center"/>
          </w:tcPr>
          <w:p w14:paraId="7F284BDD"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Impact of Performance Appraisal + Mapping → Training Needs Analysis</w:t>
            </w:r>
          </w:p>
        </w:tc>
        <w:tc>
          <w:tcPr>
            <w:tcW w:w="66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F364E8"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Simultaneous Regression</w:t>
            </w:r>
          </w:p>
        </w:tc>
        <w:tc>
          <w:tcPr>
            <w:tcW w:w="8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72E96D"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β = 98.01% simultaneous effect</w:t>
            </w:r>
          </w:p>
        </w:tc>
        <w:tc>
          <w:tcPr>
            <w:tcW w:w="75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71EFEF"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Quantitative performance data</w:t>
            </w:r>
          </w:p>
        </w:tc>
        <w:tc>
          <w:tcPr>
            <w:tcW w:w="95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0E8EE5" w14:textId="77777777" w:rsidR="002F2995" w:rsidRPr="002F2995" w:rsidRDefault="002F2995" w:rsidP="002F2995">
            <w:pPr>
              <w:widowControl/>
              <w:spacing w:after="160" w:line="360" w:lineRule="auto"/>
              <w:ind w:firstLine="28"/>
              <w:jc w:val="center"/>
              <w:rPr>
                <w:rFonts w:ascii="Times New Roman" w:eastAsia="Calibri" w:hAnsi="Times New Roman" w:cs="Times New Roman"/>
                <w:kern w:val="2"/>
                <w:sz w:val="24"/>
                <w:szCs w:val="24"/>
                <w:lang w:val="en-ID" w:eastAsia="en-US"/>
                <w14:ligatures w14:val="standardContextual"/>
              </w:rPr>
            </w:pPr>
            <w:proofErr w:type="spellStart"/>
            <w:r w:rsidRPr="002F2995">
              <w:rPr>
                <w:rFonts w:ascii="Times New Roman" w:eastAsia="Calibri" w:hAnsi="Times New Roman" w:cs="Times New Roman"/>
                <w:kern w:val="2"/>
                <w:sz w:val="24"/>
                <w:szCs w:val="24"/>
                <w:lang w:val="en-ID" w:eastAsia="en-US"/>
                <w14:ligatures w14:val="standardContextual"/>
              </w:rPr>
              <w:t>Prioritas</w:t>
            </w:r>
            <w:proofErr w:type="spellEnd"/>
            <w:r w:rsidRPr="002F2995">
              <w:rPr>
                <w:rFonts w:ascii="Times New Roman" w:eastAsia="Calibri" w:hAnsi="Times New Roman" w:cs="Times New Roman"/>
                <w:kern w:val="2"/>
                <w:sz w:val="24"/>
                <w:szCs w:val="24"/>
                <w:lang w:val="en-ID" w:eastAsia="en-US"/>
                <w14:ligatures w14:val="standardContextual"/>
              </w:rPr>
              <w:t xml:space="preserve"> training evidence-based</w:t>
            </w:r>
          </w:p>
        </w:tc>
        <w:tc>
          <w:tcPr>
            <w:tcW w:w="78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8CD6B0" w14:textId="77777777" w:rsidR="002F2995" w:rsidRPr="002F2995" w:rsidRDefault="002F2995" w:rsidP="002F2995">
            <w:pPr>
              <w:widowControl/>
              <w:spacing w:after="160" w:line="360" w:lineRule="auto"/>
              <w:ind w:firstLine="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98.01% of the variation is explained</w:t>
            </w:r>
          </w:p>
        </w:tc>
      </w:tr>
      <w:tr w:rsidR="002F2995" w:rsidRPr="002F2995" w14:paraId="4AEF2AFA" w14:textId="77777777" w:rsidTr="00BF3292">
        <w:tc>
          <w:tcPr>
            <w:tcW w:w="2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46508E8F"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lastRenderedPageBreak/>
              <w:t>4</w:t>
            </w:r>
          </w:p>
        </w:tc>
        <w:tc>
          <w:tcPr>
            <w:tcW w:w="715" w:type="pct"/>
            <w:tcBorders>
              <w:top w:val="single" w:sz="6" w:space="0" w:color="DDDDDD"/>
              <w:left w:val="single" w:sz="6" w:space="0" w:color="DDDDDD"/>
              <w:bottom w:val="single" w:sz="6" w:space="0" w:color="DDDDDD"/>
              <w:right w:val="single" w:sz="6" w:space="0" w:color="DDDDDD"/>
            </w:tcBorders>
            <w:vAlign w:val="center"/>
          </w:tcPr>
          <w:p w14:paraId="1B79CB5C"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Data Integration Process</w:t>
            </w:r>
          </w:p>
        </w:tc>
        <w:tc>
          <w:tcPr>
            <w:tcW w:w="66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7B3FDF"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Business Intelligence Model</w:t>
            </w:r>
          </w:p>
        </w:tc>
        <w:tc>
          <w:tcPr>
            <w:tcW w:w="8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4E115F"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Processing: Performance data + Assessments + Feedback</w:t>
            </w:r>
          </w:p>
        </w:tc>
        <w:tc>
          <w:tcPr>
            <w:tcW w:w="75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FD4EAB"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Integrated data</w:t>
            </w:r>
          </w:p>
        </w:tc>
        <w:tc>
          <w:tcPr>
            <w:tcW w:w="95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BFB1D7" w14:textId="77777777" w:rsidR="002F2995" w:rsidRPr="002F2995" w:rsidRDefault="002F2995" w:rsidP="002F2995">
            <w:pPr>
              <w:widowControl/>
              <w:spacing w:after="160" w:line="360" w:lineRule="auto"/>
              <w:ind w:firstLine="28"/>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Advanced dashboard with minimal subjectivity</w:t>
            </w:r>
          </w:p>
        </w:tc>
        <w:tc>
          <w:tcPr>
            <w:tcW w:w="78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165607" w14:textId="77777777" w:rsidR="002F2995" w:rsidRPr="002F2995" w:rsidRDefault="002F2995" w:rsidP="002F2995">
            <w:pPr>
              <w:widowControl/>
              <w:spacing w:after="160" w:line="360" w:lineRule="auto"/>
              <w:ind w:firstLine="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Mapping accuracy ↑ up to 98%</w:t>
            </w:r>
          </w:p>
        </w:tc>
      </w:tr>
      <w:tr w:rsidR="002F2995" w:rsidRPr="002F2995" w14:paraId="39245444" w14:textId="77777777" w:rsidTr="00BF3292">
        <w:tc>
          <w:tcPr>
            <w:tcW w:w="2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545089E4"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p>
        </w:tc>
        <w:tc>
          <w:tcPr>
            <w:tcW w:w="715" w:type="pct"/>
            <w:tcBorders>
              <w:top w:val="single" w:sz="6" w:space="0" w:color="DDDDDD"/>
              <w:left w:val="single" w:sz="6" w:space="0" w:color="DDDDDD"/>
              <w:bottom w:val="single" w:sz="6" w:space="0" w:color="DDDDDD"/>
              <w:right w:val="single" w:sz="6" w:space="0" w:color="DDDDDD"/>
            </w:tcBorders>
            <w:vAlign w:val="center"/>
          </w:tcPr>
          <w:p w14:paraId="30C6DE33" w14:textId="77777777" w:rsidR="002F2995" w:rsidRPr="002F2995" w:rsidRDefault="002F2995" w:rsidP="002F2995">
            <w:pPr>
              <w:widowControl/>
              <w:spacing w:after="160" w:line="360" w:lineRule="auto"/>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Total Effectiveness</w:t>
            </w:r>
          </w:p>
        </w:tc>
        <w:tc>
          <w:tcPr>
            <w:tcW w:w="66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47135B"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Model Synthesis</w:t>
            </w:r>
          </w:p>
        </w:tc>
        <w:tc>
          <w:tcPr>
            <w:tcW w:w="84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BE792E"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Cumulative R² ≈ 95-98%</w:t>
            </w:r>
          </w:p>
        </w:tc>
        <w:tc>
          <w:tcPr>
            <w:tcW w:w="75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3B9B7F"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Multi-variable</w:t>
            </w:r>
          </w:p>
        </w:tc>
        <w:tc>
          <w:tcPr>
            <w:tcW w:w="95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C94369" w14:textId="77777777" w:rsidR="002F2995" w:rsidRPr="002F2995" w:rsidRDefault="002F2995" w:rsidP="002F2995">
            <w:pPr>
              <w:widowControl/>
              <w:spacing w:after="160" w:line="360" w:lineRule="auto"/>
              <w:ind w:firstLine="28"/>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Recommended precision</w:t>
            </w:r>
          </w:p>
        </w:tc>
        <w:tc>
          <w:tcPr>
            <w:tcW w:w="78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2BD8AD" w14:textId="77777777" w:rsidR="002F2995" w:rsidRPr="002F2995" w:rsidRDefault="002F2995" w:rsidP="002F2995">
            <w:pPr>
              <w:widowControl/>
              <w:spacing w:after="160" w:line="360" w:lineRule="auto"/>
              <w:ind w:firstLine="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100% reduction in subjectivity</w:t>
            </w:r>
          </w:p>
        </w:tc>
      </w:tr>
    </w:tbl>
    <w:p w14:paraId="41C19270" w14:textId="77777777" w:rsidR="002F2995"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p>
    <w:p w14:paraId="3A1BB572" w14:textId="77777777" w:rsidR="002F2995"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 xml:space="preserve">Furthermore, people analytics plays a crucial role in identifying competency gaps through predictive performance analysis and structured data, as outlined in the journal “Analysis of the Role of People Analytics in Human Resource Development,” which emphasizes the ability of analytical tools to </w:t>
      </w:r>
      <w:proofErr w:type="spellStart"/>
      <w:r w:rsidRPr="002F2995">
        <w:rPr>
          <w:rFonts w:ascii="Times New Roman" w:eastAsia="Calibri" w:hAnsi="Times New Roman" w:cs="Times New Roman"/>
          <w:kern w:val="2"/>
          <w:sz w:val="24"/>
          <w:szCs w:val="24"/>
          <w:lang w:val="en-ID" w:eastAsia="en-US"/>
          <w14:ligatures w14:val="standardContextual"/>
        </w:rPr>
        <w:t>analyze</w:t>
      </w:r>
      <w:proofErr w:type="spellEnd"/>
      <w:r w:rsidRPr="002F2995">
        <w:rPr>
          <w:rFonts w:ascii="Times New Roman" w:eastAsia="Calibri" w:hAnsi="Times New Roman" w:cs="Times New Roman"/>
          <w:kern w:val="2"/>
          <w:sz w:val="24"/>
          <w:szCs w:val="24"/>
          <w:lang w:val="en-ID" w:eastAsia="en-US"/>
          <w14:ligatures w14:val="standardContextual"/>
        </w:rPr>
        <w:t xml:space="preserve"> the gap between actual employee competencies and organizational benchmarks based on performance data, assessments, and feedback, thereby generating accurate training recommendations and improving talent management effectiveness to reduce turnover due to skills mismatches.</w:t>
      </w:r>
      <w:r w:rsidRPr="00A520CB">
        <w:rPr>
          <w:rStyle w:val="FootnoteReference"/>
        </w:rPr>
        <w:footnoteReference w:id="8"/>
      </w:r>
      <w:r w:rsidRPr="002F2995">
        <w:rPr>
          <w:rFonts w:ascii="Times New Roman" w:eastAsia="Calibri" w:hAnsi="Times New Roman" w:cs="Times New Roman"/>
          <w:kern w:val="2"/>
          <w:sz w:val="24"/>
          <w:szCs w:val="24"/>
          <w:lang w:val="en-ID" w:eastAsia="en-US"/>
          <w14:ligatures w14:val="standardContextual"/>
        </w:rPr>
        <w:t xml:space="preserve"> The integration of the Human Resource Information System (HRIS) in this process, as discussed in “Human Resource Planning Analysis,” enables accurate forecasting of human resource needs and performance evaluation with real-time data-based KPI monitoring, where tabular analysis groups competency development priorities based on gap analysis, as applied in the context of education to align employee competencies with the demands of digitalization.</w:t>
      </w:r>
      <w:r w:rsidRPr="00A520CB">
        <w:rPr>
          <w:rStyle w:val="FootnoteReference"/>
        </w:rPr>
        <w:footnoteReference w:id="9"/>
      </w:r>
      <w:r w:rsidRPr="002F2995">
        <w:rPr>
          <w:rFonts w:ascii="Times New Roman" w:eastAsia="Calibri" w:hAnsi="Times New Roman" w:cs="Times New Roman"/>
          <w:kern w:val="2"/>
          <w:sz w:val="24"/>
          <w:szCs w:val="24"/>
          <w:lang w:val="en-ID" w:eastAsia="en-US"/>
          <w14:ligatures w14:val="standardContextual"/>
        </w:rPr>
        <w:t xml:space="preserve"> This approach not only identifies specific gaps such as data literacy or AI capabilities, but also predicts future risks through machine learning, as evidenced in the study “Human Resource Analytics Function </w:t>
      </w:r>
      <w:r w:rsidRPr="002F2995">
        <w:rPr>
          <w:rFonts w:ascii="Times New Roman" w:eastAsia="Calibri" w:hAnsi="Times New Roman" w:cs="Times New Roman"/>
          <w:kern w:val="2"/>
          <w:sz w:val="24"/>
          <w:szCs w:val="24"/>
          <w:lang w:val="en-ID" w:eastAsia="en-US"/>
          <w14:ligatures w14:val="standardContextual"/>
        </w:rPr>
        <w:lastRenderedPageBreak/>
        <w:t>Analysis” which handles HR big data for strategic decision transformation, with significant competency improvements of up to 20-42% in organizations that have fully adopted it.</w:t>
      </w:r>
      <w:r w:rsidRPr="00A520CB">
        <w:rPr>
          <w:rStyle w:val="FootnoteReference"/>
        </w:rPr>
        <w:footnoteReference w:id="10"/>
      </w:r>
    </w:p>
    <w:p w14:paraId="540C9953" w14:textId="77777777" w:rsidR="002F2995" w:rsidRPr="002F2995" w:rsidRDefault="002F2995" w:rsidP="002F2995">
      <w:pPr>
        <w:widowControl/>
        <w:spacing w:after="160" w:line="360" w:lineRule="auto"/>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Competency Gap Identification Calculation Table with People Analytics &amp; HRIS</w:t>
      </w:r>
    </w:p>
    <w:tbl>
      <w:tblPr>
        <w:tblW w:w="5900" w:type="pct"/>
        <w:tblInd w:w="-1001" w:type="dxa"/>
        <w:tblCellMar>
          <w:top w:w="15" w:type="dxa"/>
          <w:left w:w="15" w:type="dxa"/>
          <w:bottom w:w="15" w:type="dxa"/>
          <w:right w:w="15" w:type="dxa"/>
        </w:tblCellMar>
        <w:tblLook w:val="04A0" w:firstRow="1" w:lastRow="0" w:firstColumn="1" w:lastColumn="0" w:noHBand="0" w:noVBand="1"/>
      </w:tblPr>
      <w:tblGrid>
        <w:gridCol w:w="609"/>
        <w:gridCol w:w="1232"/>
        <w:gridCol w:w="1578"/>
        <w:gridCol w:w="1625"/>
        <w:gridCol w:w="1953"/>
        <w:gridCol w:w="1578"/>
        <w:gridCol w:w="2085"/>
      </w:tblGrid>
      <w:tr w:rsidR="002F2995" w:rsidRPr="002F2995" w14:paraId="782D0D72" w14:textId="77777777" w:rsidTr="00BF3292">
        <w:trPr>
          <w:tblHeader/>
        </w:trPr>
        <w:tc>
          <w:tcPr>
            <w:tcW w:w="286"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tcPr>
          <w:p w14:paraId="0262E6DD" w14:textId="77777777" w:rsidR="002F2995" w:rsidRPr="002F2995" w:rsidRDefault="002F2995" w:rsidP="002F2995">
            <w:pPr>
              <w:widowControl/>
              <w:spacing w:after="160" w:line="360" w:lineRule="auto"/>
              <w:ind w:firstLine="14"/>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No.</w:t>
            </w:r>
          </w:p>
        </w:tc>
        <w:tc>
          <w:tcPr>
            <w:tcW w:w="578" w:type="pct"/>
            <w:tcBorders>
              <w:top w:val="single" w:sz="6" w:space="0" w:color="DDDDDD"/>
              <w:left w:val="single" w:sz="6" w:space="0" w:color="DDDDDD"/>
              <w:bottom w:val="single" w:sz="6" w:space="0" w:color="DDDDDD"/>
              <w:right w:val="single" w:sz="6" w:space="0" w:color="DDDDDD"/>
            </w:tcBorders>
            <w:shd w:val="clear" w:color="auto" w:fill="F2F2F2"/>
            <w:vAlign w:val="center"/>
          </w:tcPr>
          <w:p w14:paraId="273F5A5E" w14:textId="77777777" w:rsidR="002F2995" w:rsidRPr="002F2995" w:rsidRDefault="002F2995" w:rsidP="002F2995">
            <w:pPr>
              <w:widowControl/>
              <w:spacing w:after="160" w:line="360" w:lineRule="auto"/>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Analytical Tools</w:t>
            </w:r>
          </w:p>
        </w:tc>
        <w:tc>
          <w:tcPr>
            <w:tcW w:w="740"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47A96D3" w14:textId="77777777" w:rsidR="002F2995" w:rsidRPr="002F2995" w:rsidRDefault="002F2995" w:rsidP="002F2995">
            <w:pPr>
              <w:widowControl/>
              <w:spacing w:after="160" w:line="360" w:lineRule="auto"/>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Data Inputs</w:t>
            </w:r>
          </w:p>
        </w:tc>
        <w:tc>
          <w:tcPr>
            <w:tcW w:w="762"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DF902DB" w14:textId="77777777" w:rsidR="002F2995" w:rsidRPr="002F2995" w:rsidRDefault="002F2995" w:rsidP="002F2995">
            <w:pPr>
              <w:widowControl/>
              <w:spacing w:after="160" w:line="360" w:lineRule="auto"/>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The Analysis Process</w:t>
            </w:r>
          </w:p>
        </w:tc>
        <w:tc>
          <w:tcPr>
            <w:tcW w:w="916"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4EF5C1B" w14:textId="77777777" w:rsidR="002F2995" w:rsidRPr="002F2995" w:rsidRDefault="002F2995" w:rsidP="002F2995">
            <w:pPr>
              <w:widowControl/>
              <w:spacing w:after="160" w:line="360" w:lineRule="auto"/>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Output</w:t>
            </w:r>
          </w:p>
        </w:tc>
        <w:tc>
          <w:tcPr>
            <w:tcW w:w="740"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DAD5BC4" w14:textId="77777777" w:rsidR="002F2995" w:rsidRPr="002F2995" w:rsidRDefault="002F2995" w:rsidP="002F2995">
            <w:pPr>
              <w:widowControl/>
              <w:spacing w:after="160" w:line="360" w:lineRule="auto"/>
              <w:ind w:hanging="14"/>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Quantitative Effectiveness</w:t>
            </w:r>
          </w:p>
        </w:tc>
        <w:tc>
          <w:tcPr>
            <w:tcW w:w="979"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EA62D84" w14:textId="77777777" w:rsidR="002F2995" w:rsidRPr="002F2995" w:rsidRDefault="002F2995" w:rsidP="002F2995">
            <w:pPr>
              <w:widowControl/>
              <w:spacing w:after="160" w:line="360" w:lineRule="auto"/>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Impact</w:t>
            </w:r>
          </w:p>
        </w:tc>
      </w:tr>
      <w:tr w:rsidR="002F2995" w:rsidRPr="002F2995" w14:paraId="1F9FB6B5" w14:textId="77777777" w:rsidTr="00BF3292">
        <w:trPr>
          <w:trHeight w:val="2300"/>
        </w:trPr>
        <w:tc>
          <w:tcPr>
            <w:tcW w:w="28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369CF37"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1</w:t>
            </w:r>
          </w:p>
        </w:tc>
        <w:tc>
          <w:tcPr>
            <w:tcW w:w="578" w:type="pct"/>
            <w:tcBorders>
              <w:top w:val="single" w:sz="6" w:space="0" w:color="DDDDDD"/>
              <w:left w:val="single" w:sz="6" w:space="0" w:color="DDDDDD"/>
              <w:bottom w:val="single" w:sz="6" w:space="0" w:color="DDDDDD"/>
              <w:right w:val="single" w:sz="6" w:space="0" w:color="DDDDDD"/>
            </w:tcBorders>
            <w:vAlign w:val="center"/>
          </w:tcPr>
          <w:p w14:paraId="3D3F541C"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People Analytics</w:t>
            </w:r>
          </w:p>
        </w:tc>
        <w:tc>
          <w:tcPr>
            <w:tcW w:w="74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8A9C00"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Performance data, assessments, feedback</w:t>
            </w:r>
          </w:p>
        </w:tc>
        <w:tc>
          <w:tcPr>
            <w:tcW w:w="7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8F8011"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Predictive performance analysis, gap vs. organizational benchmark</w:t>
            </w:r>
          </w:p>
        </w:tc>
        <w:tc>
          <w:tcPr>
            <w:tcW w:w="91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3104BD"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Accurate training recommendations</w:t>
            </w:r>
          </w:p>
        </w:tc>
        <w:tc>
          <w:tcPr>
            <w:tcW w:w="74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8F842D" w14:textId="77777777" w:rsidR="002F2995" w:rsidRPr="002F2995" w:rsidRDefault="002F2995" w:rsidP="002F2995">
            <w:pPr>
              <w:widowControl/>
              <w:spacing w:after="160" w:line="360" w:lineRule="auto"/>
              <w:ind w:hanging="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Reduction in turnover due to skills mismatch (not specific β)</w:t>
            </w:r>
          </w:p>
        </w:tc>
        <w:tc>
          <w:tcPr>
            <w:tcW w:w="97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CE910E"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Improving the effectiveness of talent management</w:t>
            </w:r>
          </w:p>
        </w:tc>
      </w:tr>
      <w:tr w:rsidR="002F2995" w:rsidRPr="002F2995" w14:paraId="6FE39E05" w14:textId="77777777" w:rsidTr="00BF3292">
        <w:tc>
          <w:tcPr>
            <w:tcW w:w="28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4D30F174"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2</w:t>
            </w:r>
          </w:p>
        </w:tc>
        <w:tc>
          <w:tcPr>
            <w:tcW w:w="578" w:type="pct"/>
            <w:tcBorders>
              <w:top w:val="single" w:sz="6" w:space="0" w:color="DDDDDD"/>
              <w:left w:val="single" w:sz="6" w:space="0" w:color="DDDDDD"/>
              <w:bottom w:val="single" w:sz="6" w:space="0" w:color="DDDDDD"/>
              <w:right w:val="single" w:sz="6" w:space="0" w:color="DDDDDD"/>
            </w:tcBorders>
            <w:vAlign w:val="center"/>
          </w:tcPr>
          <w:p w14:paraId="69ABD5B7"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HRIS Integration</w:t>
            </w:r>
          </w:p>
        </w:tc>
        <w:tc>
          <w:tcPr>
            <w:tcW w:w="74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32C0E0"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Real-time KPI monitoring</w:t>
            </w:r>
          </w:p>
        </w:tc>
        <w:tc>
          <w:tcPr>
            <w:tcW w:w="7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1DFA5D"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Tabular analysis gap analysis</w:t>
            </w:r>
          </w:p>
        </w:tc>
        <w:tc>
          <w:tcPr>
            <w:tcW w:w="91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1A82FA"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Forecasting human resource requirements, competency development priorities</w:t>
            </w:r>
          </w:p>
        </w:tc>
        <w:tc>
          <w:tcPr>
            <w:tcW w:w="74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1F73BC" w14:textId="77777777" w:rsidR="002F2995" w:rsidRPr="002F2995" w:rsidRDefault="002F2995" w:rsidP="002F2995">
            <w:pPr>
              <w:widowControl/>
              <w:spacing w:after="160" w:line="360" w:lineRule="auto"/>
              <w:ind w:hanging="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High performance evaluation accuracy (no specific figures)</w:t>
            </w:r>
          </w:p>
        </w:tc>
        <w:tc>
          <w:tcPr>
            <w:tcW w:w="97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A7AEA4"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Aligning competencies with digitalization (education)</w:t>
            </w:r>
          </w:p>
        </w:tc>
      </w:tr>
      <w:tr w:rsidR="002F2995" w:rsidRPr="002F2995" w14:paraId="3F52B195" w14:textId="77777777" w:rsidTr="00BF3292">
        <w:tc>
          <w:tcPr>
            <w:tcW w:w="28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0A321ADC"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3</w:t>
            </w:r>
          </w:p>
        </w:tc>
        <w:tc>
          <w:tcPr>
            <w:tcW w:w="578" w:type="pct"/>
            <w:tcBorders>
              <w:top w:val="single" w:sz="6" w:space="0" w:color="DDDDDD"/>
              <w:left w:val="single" w:sz="6" w:space="0" w:color="DDDDDD"/>
              <w:bottom w:val="single" w:sz="6" w:space="0" w:color="DDDDDD"/>
              <w:right w:val="single" w:sz="6" w:space="0" w:color="DDDDDD"/>
            </w:tcBorders>
            <w:vAlign w:val="center"/>
          </w:tcPr>
          <w:p w14:paraId="3F3D12E8"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Machine Learning (Big Data HR)</w:t>
            </w:r>
          </w:p>
        </w:tc>
        <w:tc>
          <w:tcPr>
            <w:tcW w:w="74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0B35D6"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HR big data</w:t>
            </w:r>
          </w:p>
        </w:tc>
        <w:tc>
          <w:tcPr>
            <w:tcW w:w="7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1D0745"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Predict future risks, identify specific gaps (data literacy, AI capabilities)</w:t>
            </w:r>
          </w:p>
        </w:tc>
        <w:tc>
          <w:tcPr>
            <w:tcW w:w="91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ACA235"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Transformation of strategic decisions</w:t>
            </w:r>
          </w:p>
        </w:tc>
        <w:tc>
          <w:tcPr>
            <w:tcW w:w="74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D79150" w14:textId="77777777" w:rsidR="002F2995" w:rsidRPr="002F2995" w:rsidRDefault="002F2995" w:rsidP="002F2995">
            <w:pPr>
              <w:widowControl/>
              <w:spacing w:after="160" w:line="360" w:lineRule="auto"/>
              <w:ind w:hanging="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Significant competency improvement of 20-42%</w:t>
            </w:r>
          </w:p>
        </w:tc>
        <w:tc>
          <w:tcPr>
            <w:tcW w:w="97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EE7D89"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Full adopter organization</w:t>
            </w:r>
          </w:p>
        </w:tc>
      </w:tr>
      <w:tr w:rsidR="002F2995" w:rsidRPr="002F2995" w14:paraId="27180010" w14:textId="77777777" w:rsidTr="00BF3292">
        <w:tc>
          <w:tcPr>
            <w:tcW w:w="28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62737F89"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lastRenderedPageBreak/>
              <w:t>4</w:t>
            </w:r>
          </w:p>
        </w:tc>
        <w:tc>
          <w:tcPr>
            <w:tcW w:w="578" w:type="pct"/>
            <w:tcBorders>
              <w:top w:val="single" w:sz="6" w:space="0" w:color="DDDDDD"/>
              <w:left w:val="single" w:sz="6" w:space="0" w:color="DDDDDD"/>
              <w:bottom w:val="single" w:sz="6" w:space="0" w:color="DDDDDD"/>
              <w:right w:val="single" w:sz="6" w:space="0" w:color="DDDDDD"/>
            </w:tcBorders>
            <w:vAlign w:val="center"/>
          </w:tcPr>
          <w:p w14:paraId="03F0A5E1"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Integration Synthesis</w:t>
            </w:r>
          </w:p>
        </w:tc>
        <w:tc>
          <w:tcPr>
            <w:tcW w:w="74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186CEC"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Multi-source structured data</w:t>
            </w:r>
          </w:p>
        </w:tc>
        <w:tc>
          <w:tcPr>
            <w:tcW w:w="7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177ED0"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Structured data analysis + ML prediction</w:t>
            </w:r>
          </w:p>
        </w:tc>
        <w:tc>
          <w:tcPr>
            <w:tcW w:w="91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68CCAD"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 xml:space="preserve">Gap mapping </w:t>
            </w:r>
            <w:proofErr w:type="spellStart"/>
            <w:r w:rsidRPr="002F2995">
              <w:rPr>
                <w:rFonts w:ascii="Times New Roman" w:eastAsia="Calibri" w:hAnsi="Times New Roman" w:cs="Times New Roman"/>
                <w:kern w:val="2"/>
                <w:sz w:val="24"/>
                <w:szCs w:val="24"/>
                <w:lang w:val="en-ID" w:eastAsia="en-US"/>
                <w14:ligatures w14:val="standardContextual"/>
              </w:rPr>
              <w:t>holistik</w:t>
            </w:r>
            <w:proofErr w:type="spellEnd"/>
            <w:r w:rsidRPr="002F2995">
              <w:rPr>
                <w:rFonts w:ascii="Times New Roman" w:eastAsia="Calibri" w:hAnsi="Times New Roman" w:cs="Times New Roman"/>
                <w:kern w:val="2"/>
                <w:sz w:val="24"/>
                <w:szCs w:val="24"/>
                <w:lang w:val="en-ID" w:eastAsia="en-US"/>
                <w14:ligatures w14:val="standardContextual"/>
              </w:rPr>
              <w:t xml:space="preserve"> + risk forecasting</w:t>
            </w:r>
          </w:p>
        </w:tc>
        <w:tc>
          <w:tcPr>
            <w:tcW w:w="74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80DDE5" w14:textId="77777777" w:rsidR="002F2995" w:rsidRPr="002F2995" w:rsidRDefault="002F2995" w:rsidP="002F2995">
            <w:pPr>
              <w:widowControl/>
              <w:spacing w:after="160" w:line="360" w:lineRule="auto"/>
              <w:ind w:hanging="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Effectiveness range: 20-42%</w:t>
            </w:r>
          </w:p>
        </w:tc>
        <w:tc>
          <w:tcPr>
            <w:tcW w:w="97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CD53E2"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Turnover reduction + digital adaptation</w:t>
            </w:r>
          </w:p>
        </w:tc>
      </w:tr>
      <w:tr w:rsidR="002F2995" w:rsidRPr="002F2995" w14:paraId="3AFF61F6" w14:textId="77777777" w:rsidTr="00BF3292">
        <w:tc>
          <w:tcPr>
            <w:tcW w:w="28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5EC71C22"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p>
        </w:tc>
        <w:tc>
          <w:tcPr>
            <w:tcW w:w="578" w:type="pct"/>
            <w:tcBorders>
              <w:top w:val="single" w:sz="6" w:space="0" w:color="DDDDDD"/>
              <w:left w:val="single" w:sz="6" w:space="0" w:color="DDDDDD"/>
              <w:bottom w:val="single" w:sz="6" w:space="0" w:color="DDDDDD"/>
              <w:right w:val="single" w:sz="6" w:space="0" w:color="DDDDDD"/>
            </w:tcBorders>
            <w:vAlign w:val="center"/>
          </w:tcPr>
          <w:p w14:paraId="178F38A5" w14:textId="77777777" w:rsidR="002F2995" w:rsidRPr="002F2995" w:rsidRDefault="002F2995" w:rsidP="002F2995">
            <w:pPr>
              <w:widowControl/>
              <w:spacing w:after="160" w:line="360" w:lineRule="auto"/>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Total Cumulative Impact</w:t>
            </w:r>
          </w:p>
        </w:tc>
        <w:tc>
          <w:tcPr>
            <w:tcW w:w="74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7CC1D1"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Performance + Assessment + KPI + Big Data</w:t>
            </w:r>
          </w:p>
        </w:tc>
        <w:tc>
          <w:tcPr>
            <w:tcW w:w="7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2471C1"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Predictive + Tabular + ML Analytics</w:t>
            </w:r>
          </w:p>
        </w:tc>
        <w:tc>
          <w:tcPr>
            <w:tcW w:w="91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2CB248"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Actionable Insights</w:t>
            </w:r>
          </w:p>
        </w:tc>
        <w:tc>
          <w:tcPr>
            <w:tcW w:w="74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C064B4" w14:textId="77777777" w:rsidR="002F2995" w:rsidRPr="002F2995" w:rsidRDefault="002F2995" w:rsidP="002F2995">
            <w:pPr>
              <w:widowControl/>
              <w:spacing w:after="160" w:line="360" w:lineRule="auto"/>
              <w:ind w:hanging="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20-42% ↑ Competence</w:t>
            </w:r>
          </w:p>
        </w:tc>
        <w:tc>
          <w:tcPr>
            <w:tcW w:w="97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E3FA1F" w14:textId="77777777" w:rsidR="002F2995" w:rsidRPr="002F2995" w:rsidRDefault="002F2995" w:rsidP="002F2995">
            <w:pPr>
              <w:widowControl/>
              <w:spacing w:after="160" w:line="360" w:lineRule="auto"/>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Strategic HR Transformation</w:t>
            </w:r>
          </w:p>
        </w:tc>
      </w:tr>
    </w:tbl>
    <w:p w14:paraId="725DE704" w14:textId="77777777" w:rsidR="002F2995"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p>
    <w:p w14:paraId="17747DB1" w14:textId="77777777" w:rsidR="002F2995" w:rsidRPr="002F2995" w:rsidRDefault="002F2995" w:rsidP="002F2995">
      <w:pPr>
        <w:widowControl/>
        <w:spacing w:after="160" w:line="360" w:lineRule="auto"/>
        <w:jc w:val="both"/>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Data Analytics-Based Human Resource Competency Development Strategy to Improve Organizational Productivity</w:t>
      </w:r>
    </w:p>
    <w:p w14:paraId="6B069EE1" w14:textId="77777777" w:rsidR="002F2995"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 xml:space="preserve">Effective data analytics-based human resource (HR) competency development strategies to improve organizational productivity include accurate competency mapping through predictive gap analysis, AI-based continuous training programs, the use of digital learning technologies such as e-learning with gamification and virtual simulations, and structured organizational culture support, as described in detail in the journal “Competency-Based HR Development Strategies in the Digital Age,” which found that this approach significantly improves an organization's ability to adapt to technological disruption with up to 90% effectiveness when integrated with data-based performance evaluations, where data analytics processes historical performance metrics and future projections to design personalized interventions that reduce digital skill gaps such as data literacy and virtual collaboration. This approach is reinforced by findings in the same journal that emphasize the role of structured reskilling and upskilling, where organizations that implement data analytics-based models successfully map employee competencies accurately, identify specific weaknesses, and deploy training aligned with the demands of Industry 4.0 and 5.0, resulting in increased operational </w:t>
      </w:r>
      <w:r w:rsidRPr="002F2995">
        <w:rPr>
          <w:rFonts w:ascii="Times New Roman" w:eastAsia="Calibri" w:hAnsi="Times New Roman" w:cs="Times New Roman"/>
          <w:kern w:val="2"/>
          <w:sz w:val="24"/>
          <w:szCs w:val="24"/>
          <w:lang w:val="en-ID" w:eastAsia="en-US"/>
          <w14:ligatures w14:val="standardContextual"/>
        </w:rPr>
        <w:lastRenderedPageBreak/>
        <w:t>productivity through optimized talent allocation and reduced turnover due to skills mismatches.</w:t>
      </w:r>
      <w:r w:rsidRPr="00A520CB">
        <w:rPr>
          <w:rStyle w:val="FootnoteReference"/>
        </w:rPr>
        <w:footnoteReference w:id="11"/>
      </w:r>
    </w:p>
    <w:p w14:paraId="780A04B0" w14:textId="77777777" w:rsidR="002F2995"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This strategy involves integrating big data analytics and HR analytics into HR decision-making, including AI-driven recruitment, real-time KPI-based performance management, and adaptive learning platforms that utilize analytics to measure training ROI, as discussed in the journal “Competency-Based HRM Adaptation to Digital Transformation,” which reports a 25-40% increase in employee digital competency in organizations that adopt data-based project training, with empirical evidence from case studies in the manufacturing and service sectors where e-learning gamification combined with predictive analytics resulted in higher team efficiency and work process innovation.</w:t>
      </w:r>
      <w:r w:rsidRPr="00A520CB">
        <w:rPr>
          <w:rStyle w:val="FootnoteReference"/>
        </w:rPr>
        <w:footnoteReference w:id="12"/>
      </w:r>
      <w:r w:rsidRPr="002F2995">
        <w:rPr>
          <w:rFonts w:ascii="Times New Roman" w:eastAsia="Calibri" w:hAnsi="Times New Roman" w:cs="Times New Roman"/>
          <w:kern w:val="2"/>
          <w:sz w:val="24"/>
          <w:szCs w:val="24"/>
          <w:lang w:val="en-ID" w:eastAsia="en-US"/>
          <w14:ligatures w14:val="standardContextual"/>
        </w:rPr>
        <w:t xml:space="preserve"> The journal “Preparing Digital Talent: Human Resource Development Strategies” adds the dimension of data-driven lifelong learning, where structured reskilling models enable organizations to project future competency needs through machine learning, facilitating upskilling programs that contribute to an overall productivity increase of 20-42%. through synergy between technology, formal education, and industry practices, with an emphasis on collaboration between stakeholders to overcome obstacles such as cultural resistance and infrastructure limitations.</w:t>
      </w:r>
      <w:r w:rsidRPr="00A520CB">
        <w:rPr>
          <w:rStyle w:val="FootnoteReference"/>
        </w:rPr>
        <w:footnoteReference w:id="13"/>
      </w:r>
      <w:r w:rsidRPr="002F2995">
        <w:rPr>
          <w:rFonts w:ascii="Times New Roman" w:eastAsia="Calibri" w:hAnsi="Times New Roman" w:cs="Times New Roman"/>
          <w:kern w:val="2"/>
          <w:sz w:val="24"/>
          <w:szCs w:val="24"/>
          <w:lang w:val="en-ID" w:eastAsia="en-US"/>
          <w14:ligatures w14:val="standardContextual"/>
        </w:rPr>
        <w:t xml:space="preserve"> Meanwhile, the journal “Talent Management Development Strategies in Digital Transformation” confirms the effectiveness of HR analytics in identifying precise training needs, where the application of AI-based learning management systems and thematic analysis of performance data enables the measurement of direct impacts on employee loyalty and team performance, with study results showing real progress in technological adaptation and organizational innovation.</w:t>
      </w:r>
      <w:r w:rsidRPr="00A520CB">
        <w:rPr>
          <w:rStyle w:val="FootnoteReference"/>
        </w:rPr>
        <w:footnoteReference w:id="14"/>
      </w:r>
    </w:p>
    <w:p w14:paraId="3362C3F5" w14:textId="77777777" w:rsidR="002F2995" w:rsidRPr="002F2995" w:rsidRDefault="002F2995" w:rsidP="002F2995">
      <w:pPr>
        <w:widowControl/>
        <w:spacing w:after="160" w:line="259" w:lineRule="auto"/>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br w:type="page"/>
      </w:r>
    </w:p>
    <w:p w14:paraId="6F0456C2" w14:textId="77777777" w:rsidR="002F2995" w:rsidRPr="002F2995" w:rsidRDefault="002F2995" w:rsidP="002F2995">
      <w:pPr>
        <w:widowControl/>
        <w:spacing w:after="160" w:line="360" w:lineRule="auto"/>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lastRenderedPageBreak/>
        <w:t>Table of Calculations for Data Analytics-Based HR Competency Development Strategies</w:t>
      </w:r>
    </w:p>
    <w:tbl>
      <w:tblPr>
        <w:tblW w:w="6000" w:type="pct"/>
        <w:tblInd w:w="-1001" w:type="dxa"/>
        <w:tblCellMar>
          <w:top w:w="15" w:type="dxa"/>
          <w:left w:w="15" w:type="dxa"/>
          <w:bottom w:w="15" w:type="dxa"/>
          <w:right w:w="15" w:type="dxa"/>
        </w:tblCellMar>
        <w:tblLook w:val="04A0" w:firstRow="1" w:lastRow="0" w:firstColumn="1" w:lastColumn="0" w:noHBand="0" w:noVBand="1"/>
      </w:tblPr>
      <w:tblGrid>
        <w:gridCol w:w="602"/>
        <w:gridCol w:w="1388"/>
        <w:gridCol w:w="1990"/>
        <w:gridCol w:w="1836"/>
        <w:gridCol w:w="1834"/>
        <w:gridCol w:w="1576"/>
        <w:gridCol w:w="1615"/>
      </w:tblGrid>
      <w:tr w:rsidR="002F2995" w:rsidRPr="002F2995" w14:paraId="7CF329AB" w14:textId="77777777" w:rsidTr="00BF3292">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tcPr>
          <w:p w14:paraId="148138A1" w14:textId="77777777" w:rsidR="002F2995" w:rsidRPr="002F2995" w:rsidRDefault="002F2995" w:rsidP="002F2995">
            <w:pPr>
              <w:widowControl/>
              <w:spacing w:after="160" w:line="360" w:lineRule="auto"/>
              <w:ind w:firstLine="7"/>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No.</w:t>
            </w:r>
          </w:p>
        </w:tc>
        <w:tc>
          <w:tcPr>
            <w:tcW w:w="640" w:type="pct"/>
            <w:tcBorders>
              <w:top w:val="single" w:sz="6" w:space="0" w:color="DDDDDD"/>
              <w:left w:val="single" w:sz="6" w:space="0" w:color="DDDDDD"/>
              <w:bottom w:val="single" w:sz="6" w:space="0" w:color="DDDDDD"/>
              <w:right w:val="single" w:sz="6" w:space="0" w:color="DDDDDD"/>
            </w:tcBorders>
            <w:shd w:val="clear" w:color="auto" w:fill="F2F2F2"/>
            <w:vAlign w:val="center"/>
          </w:tcPr>
          <w:p w14:paraId="3C663E8C" w14:textId="77777777" w:rsidR="002F2995" w:rsidRPr="002F2995" w:rsidRDefault="002F2995" w:rsidP="002F2995">
            <w:pPr>
              <w:widowControl/>
              <w:spacing w:after="160" w:line="360" w:lineRule="auto"/>
              <w:ind w:firstLine="7"/>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Data Analytics Strategy</w:t>
            </w:r>
          </w:p>
        </w:tc>
        <w:tc>
          <w:tcPr>
            <w:tcW w:w="918"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97A5455" w14:textId="77777777" w:rsidR="002F2995" w:rsidRPr="002F2995" w:rsidRDefault="002F2995" w:rsidP="002F2995">
            <w:pPr>
              <w:widowControl/>
              <w:spacing w:after="160" w:line="360" w:lineRule="auto"/>
              <w:ind w:firstLine="7"/>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Main Components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50201B2" w14:textId="77777777" w:rsidR="002F2995" w:rsidRPr="002F2995" w:rsidRDefault="002F2995" w:rsidP="002F2995">
            <w:pPr>
              <w:widowControl/>
              <w:spacing w:after="160" w:line="360" w:lineRule="auto"/>
              <w:ind w:firstLine="7"/>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Supporting Technology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907C1B6" w14:textId="77777777" w:rsidR="002F2995" w:rsidRPr="002F2995" w:rsidRDefault="002F2995" w:rsidP="002F2995">
            <w:pPr>
              <w:widowControl/>
              <w:spacing w:after="160" w:line="360" w:lineRule="auto"/>
              <w:ind w:firstLine="7"/>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Application Sector</w:t>
            </w:r>
          </w:p>
        </w:tc>
        <w:tc>
          <w:tcPr>
            <w:tcW w:w="727"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99F37DD" w14:textId="77777777" w:rsidR="002F2995" w:rsidRPr="002F2995" w:rsidRDefault="002F2995" w:rsidP="002F2995">
            <w:pPr>
              <w:widowControl/>
              <w:spacing w:after="160" w:line="360" w:lineRule="auto"/>
              <w:ind w:firstLine="7"/>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Quantitative Effectiveness</w:t>
            </w:r>
          </w:p>
        </w:tc>
        <w:tc>
          <w:tcPr>
            <w:tcW w:w="745"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C2EDD79" w14:textId="77777777" w:rsidR="002F2995" w:rsidRPr="002F2995" w:rsidRDefault="002F2995" w:rsidP="002F2995">
            <w:pPr>
              <w:widowControl/>
              <w:spacing w:after="160" w:line="360" w:lineRule="auto"/>
              <w:ind w:firstLine="7"/>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Impact on Productivity</w:t>
            </w:r>
          </w:p>
        </w:tc>
      </w:tr>
      <w:tr w:rsidR="002F2995" w:rsidRPr="002F2995" w14:paraId="013234DA" w14:textId="77777777" w:rsidTr="00BF329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792869A"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1</w:t>
            </w:r>
          </w:p>
        </w:tc>
        <w:tc>
          <w:tcPr>
            <w:tcW w:w="640" w:type="pct"/>
            <w:tcBorders>
              <w:top w:val="single" w:sz="6" w:space="0" w:color="DDDDDD"/>
              <w:left w:val="single" w:sz="6" w:space="0" w:color="DDDDDD"/>
              <w:bottom w:val="single" w:sz="6" w:space="0" w:color="DDDDDD"/>
              <w:right w:val="single" w:sz="6" w:space="0" w:color="DDDDDD"/>
            </w:tcBorders>
            <w:vAlign w:val="center"/>
          </w:tcPr>
          <w:p w14:paraId="6B4270A0"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Big Data &amp; HR Analytics Integration</w:t>
            </w:r>
          </w:p>
        </w:tc>
        <w:tc>
          <w:tcPr>
            <w:tcW w:w="91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E78A2E"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AI-driven recruitment, KPI real-time, adaptive learning platforms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AD01D1"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Big data analytics, HR analytics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2B998C"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Manufacturing &amp; Services</w:t>
            </w:r>
          </w:p>
        </w:tc>
        <w:tc>
          <w:tcPr>
            <w:tcW w:w="7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AE7BE8"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 xml:space="preserve">Digital competency ↑ </w:t>
            </w:r>
            <w:r w:rsidRPr="002F2995">
              <w:rPr>
                <w:rFonts w:ascii="Times New Roman" w:eastAsia="Calibri" w:hAnsi="Times New Roman" w:cs="Times New Roman"/>
                <w:b/>
                <w:bCs/>
                <w:kern w:val="2"/>
                <w:sz w:val="24"/>
                <w:szCs w:val="24"/>
                <w:lang w:val="en-ID" w:eastAsia="en-US"/>
                <w14:ligatures w14:val="standardContextual"/>
              </w:rPr>
              <w:t>25-40%</w:t>
            </w:r>
          </w:p>
        </w:tc>
        <w:tc>
          <w:tcPr>
            <w:tcW w:w="74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D44A47"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Team efficiency ↑, work process innovation</w:t>
            </w:r>
          </w:p>
        </w:tc>
      </w:tr>
      <w:tr w:rsidR="002F2995" w:rsidRPr="002F2995" w14:paraId="430B4A6A" w14:textId="77777777" w:rsidTr="00BF329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E22455D"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2</w:t>
            </w:r>
          </w:p>
        </w:tc>
        <w:tc>
          <w:tcPr>
            <w:tcW w:w="640" w:type="pct"/>
            <w:tcBorders>
              <w:top w:val="single" w:sz="6" w:space="0" w:color="DDDDDD"/>
              <w:left w:val="single" w:sz="6" w:space="0" w:color="DDDDDD"/>
              <w:bottom w:val="single" w:sz="6" w:space="0" w:color="DDDDDD"/>
              <w:right w:val="single" w:sz="6" w:space="0" w:color="DDDDDD"/>
            </w:tcBorders>
            <w:vAlign w:val="center"/>
          </w:tcPr>
          <w:p w14:paraId="03CC0D81"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Data-Driven Lifelong Learning</w:t>
            </w:r>
          </w:p>
        </w:tc>
        <w:tc>
          <w:tcPr>
            <w:tcW w:w="91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2ED186"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Structured reskilling models, future competency projection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28DC59"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Machine learning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99ED90"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Cross-industry</w:t>
            </w:r>
          </w:p>
        </w:tc>
        <w:tc>
          <w:tcPr>
            <w:tcW w:w="7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3BA618"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 xml:space="preserve">Overall productivity ↑ </w:t>
            </w:r>
            <w:r w:rsidRPr="002F2995">
              <w:rPr>
                <w:rFonts w:ascii="Times New Roman" w:eastAsia="Calibri" w:hAnsi="Times New Roman" w:cs="Times New Roman"/>
                <w:b/>
                <w:bCs/>
                <w:kern w:val="2"/>
                <w:sz w:val="24"/>
                <w:szCs w:val="24"/>
                <w:lang w:val="en-ID" w:eastAsia="en-US"/>
                <w14:ligatures w14:val="standardContextual"/>
              </w:rPr>
              <w:t>20-42%</w:t>
            </w:r>
          </w:p>
        </w:tc>
        <w:tc>
          <w:tcPr>
            <w:tcW w:w="74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5FDF6D"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Synergy technology-education-industry</w:t>
            </w:r>
          </w:p>
        </w:tc>
      </w:tr>
      <w:tr w:rsidR="002F2995" w:rsidRPr="002F2995" w14:paraId="17B33C2B" w14:textId="77777777" w:rsidTr="00BF329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23329AFA"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3</w:t>
            </w:r>
          </w:p>
        </w:tc>
        <w:tc>
          <w:tcPr>
            <w:tcW w:w="640" w:type="pct"/>
            <w:tcBorders>
              <w:top w:val="single" w:sz="6" w:space="0" w:color="DDDDDD"/>
              <w:left w:val="single" w:sz="6" w:space="0" w:color="DDDDDD"/>
              <w:bottom w:val="single" w:sz="6" w:space="0" w:color="DDDDDD"/>
              <w:right w:val="single" w:sz="6" w:space="0" w:color="DDDDDD"/>
            </w:tcBorders>
            <w:vAlign w:val="center"/>
          </w:tcPr>
          <w:p w14:paraId="677033D2"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Talent Management Analytics</w:t>
            </w:r>
          </w:p>
        </w:tc>
        <w:tc>
          <w:tcPr>
            <w:tcW w:w="91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80F8AC"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AI learning management systems, thematic performance analysis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D0C237"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AI LMS, performance data analytics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B788C0"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Digital transformation</w:t>
            </w:r>
          </w:p>
        </w:tc>
        <w:tc>
          <w:tcPr>
            <w:tcW w:w="7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06269D"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Employee loyalty ↑, team performance ↑</w:t>
            </w:r>
          </w:p>
        </w:tc>
        <w:tc>
          <w:tcPr>
            <w:tcW w:w="74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0407FC"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Technological adaptation, organizational innovation</w:t>
            </w:r>
          </w:p>
        </w:tc>
      </w:tr>
      <w:tr w:rsidR="002F2995" w:rsidRPr="002F2995" w14:paraId="2702AD51" w14:textId="77777777" w:rsidTr="00BF329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52180D7E"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4</w:t>
            </w:r>
          </w:p>
        </w:tc>
        <w:tc>
          <w:tcPr>
            <w:tcW w:w="640" w:type="pct"/>
            <w:tcBorders>
              <w:top w:val="single" w:sz="6" w:space="0" w:color="DDDDDD"/>
              <w:left w:val="single" w:sz="6" w:space="0" w:color="DDDDDD"/>
              <w:bottom w:val="single" w:sz="6" w:space="0" w:color="DDDDDD"/>
              <w:right w:val="single" w:sz="6" w:space="0" w:color="DDDDDD"/>
            </w:tcBorders>
            <w:vAlign w:val="center"/>
          </w:tcPr>
          <w:p w14:paraId="7FCA8CBC"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E-Learning Gamification</w:t>
            </w:r>
          </w:p>
        </w:tc>
        <w:tc>
          <w:tcPr>
            <w:tcW w:w="91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861311"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Predictive analytics for content personalization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9635EF"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Gamification + predictive analytics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A00BF6"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Manufacturing &amp; Services</w:t>
            </w:r>
          </w:p>
        </w:tc>
        <w:tc>
          <w:tcPr>
            <w:tcW w:w="7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F792B0"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Highly effective project training</w:t>
            </w:r>
          </w:p>
        </w:tc>
        <w:tc>
          <w:tcPr>
            <w:tcW w:w="74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C35E3B"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Higher team efficiency</w:t>
            </w:r>
          </w:p>
        </w:tc>
      </w:tr>
      <w:tr w:rsidR="002F2995" w:rsidRPr="002F2995" w14:paraId="629688A9" w14:textId="77777777" w:rsidTr="00BF329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2CBFB287"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p>
        </w:tc>
        <w:tc>
          <w:tcPr>
            <w:tcW w:w="640" w:type="pct"/>
            <w:tcBorders>
              <w:top w:val="single" w:sz="6" w:space="0" w:color="DDDDDD"/>
              <w:left w:val="single" w:sz="6" w:space="0" w:color="DDDDDD"/>
              <w:bottom w:val="single" w:sz="6" w:space="0" w:color="DDDDDD"/>
              <w:right w:val="single" w:sz="6" w:space="0" w:color="DDDDDD"/>
            </w:tcBorders>
            <w:vAlign w:val="center"/>
          </w:tcPr>
          <w:p w14:paraId="51309E10" w14:textId="77777777" w:rsidR="002F2995" w:rsidRPr="002F2995" w:rsidRDefault="002F2995" w:rsidP="002F2995">
            <w:pPr>
              <w:widowControl/>
              <w:spacing w:after="160" w:line="360" w:lineRule="auto"/>
              <w:ind w:firstLine="7"/>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Total Cumulative Impact</w:t>
            </w:r>
          </w:p>
        </w:tc>
        <w:tc>
          <w:tcPr>
            <w:tcW w:w="91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2CAE6B"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HR Decision-Making Transformation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2C1A36"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AI/ML + Big Data Integration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F64D34"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Multi-sector</w:t>
            </w:r>
          </w:p>
        </w:tc>
        <w:tc>
          <w:tcPr>
            <w:tcW w:w="72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FC9796"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20-42% Productivity Gain</w:t>
            </w:r>
          </w:p>
        </w:tc>
        <w:tc>
          <w:tcPr>
            <w:tcW w:w="74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502B37" w14:textId="77777777" w:rsidR="002F2995" w:rsidRPr="002F2995" w:rsidRDefault="002F2995" w:rsidP="002F2995">
            <w:pPr>
              <w:widowControl/>
              <w:spacing w:after="160" w:line="360" w:lineRule="auto"/>
              <w:ind w:firstLine="7"/>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Innovation + Loyalty + Efficiency</w:t>
            </w:r>
          </w:p>
        </w:tc>
      </w:tr>
    </w:tbl>
    <w:p w14:paraId="4405B7A0" w14:textId="77777777" w:rsidR="002F2995"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p>
    <w:p w14:paraId="2A62551C" w14:textId="77777777" w:rsidR="002F2995" w:rsidRPr="002F2995" w:rsidRDefault="002F2995" w:rsidP="002F2995">
      <w:pPr>
        <w:widowControl/>
        <w:spacing w:after="160" w:line="360" w:lineRule="auto"/>
        <w:jc w:val="both"/>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lastRenderedPageBreak/>
        <w:t>The Contribution of Data Analytics-Based Strategy Implementation to Organizational Economic Competitiveness in the Digital Age</w:t>
      </w:r>
    </w:p>
    <w:p w14:paraId="1967E0CD" w14:textId="77777777" w:rsidR="002F2995"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 xml:space="preserve">The implementation of data analytics-based human resource competency development strategies contributes significantly to improving the economic competitiveness of organizations in the digital era, with empirical evidence from a Structural Equation </w:t>
      </w:r>
      <w:proofErr w:type="spellStart"/>
      <w:r w:rsidRPr="002F2995">
        <w:rPr>
          <w:rFonts w:ascii="Times New Roman" w:eastAsia="Calibri" w:hAnsi="Times New Roman" w:cs="Times New Roman"/>
          <w:kern w:val="2"/>
          <w:sz w:val="24"/>
          <w:szCs w:val="24"/>
          <w:lang w:val="en-ID" w:eastAsia="en-US"/>
          <w14:ligatures w14:val="standardContextual"/>
        </w:rPr>
        <w:t>Modeling</w:t>
      </w:r>
      <w:proofErr w:type="spellEnd"/>
      <w:r w:rsidRPr="002F2995">
        <w:rPr>
          <w:rFonts w:ascii="Times New Roman" w:eastAsia="Calibri" w:hAnsi="Times New Roman" w:cs="Times New Roman"/>
          <w:kern w:val="2"/>
          <w:sz w:val="24"/>
          <w:szCs w:val="24"/>
          <w:lang w:val="en-ID" w:eastAsia="en-US"/>
          <w14:ligatures w14:val="standardContextual"/>
        </w:rPr>
        <w:t xml:space="preserve"> (SEM) study of 327 e-commerce companies in Indonesia showing that the adoption of business analytics directly strengthens competitive advantage through product and market differentiation, where organizational and external environmental factors mediate this relationship with significant path coefficients (p&lt;0.01), so that knowledge retention acts as a crucial mediator that transforms dynamic capabilities into sustainable advantages, enabling organizations to adapt quickly to market fluctuations and improve their competitive position by 25-40% compared to non-adopter competitors. This approach is supported by findings in the same journal, where the synergy between data analytics, knowledge retention, and dynamic capabilities results in increased operational efficiency and strategic innovation, with theoretical models confirming that organizations that integrate people analytics into HR development achieve sustainable differentiation through precise data-driven insights.</w:t>
      </w:r>
      <w:r w:rsidRPr="00A520CB">
        <w:rPr>
          <w:rStyle w:val="FootnoteReference"/>
        </w:rPr>
        <w:footnoteReference w:id="15"/>
      </w:r>
    </w:p>
    <w:p w14:paraId="4127D2D8" w14:textId="77777777" w:rsidR="002F2995"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 xml:space="preserve">This contribution is quantified in quantitative research on Indonesian medium-sized manufacturing companies, where information system-based HR management and data analytics, including strategic decision-making through real-time KPIs and predictive </w:t>
      </w:r>
      <w:proofErr w:type="spellStart"/>
      <w:r w:rsidRPr="002F2995">
        <w:rPr>
          <w:rFonts w:ascii="Times New Roman" w:eastAsia="Calibri" w:hAnsi="Times New Roman" w:cs="Times New Roman"/>
          <w:kern w:val="2"/>
          <w:sz w:val="24"/>
          <w:szCs w:val="24"/>
          <w:lang w:val="en-ID" w:eastAsia="en-US"/>
          <w14:ligatures w14:val="standardContextual"/>
        </w:rPr>
        <w:t>modeling</w:t>
      </w:r>
      <w:proofErr w:type="spellEnd"/>
      <w:r w:rsidRPr="002F2995">
        <w:rPr>
          <w:rFonts w:ascii="Times New Roman" w:eastAsia="Calibri" w:hAnsi="Times New Roman" w:cs="Times New Roman"/>
          <w:kern w:val="2"/>
          <w:sz w:val="24"/>
          <w:szCs w:val="24"/>
          <w:lang w:val="en-ID" w:eastAsia="en-US"/>
          <w14:ligatures w14:val="standardContextual"/>
        </w:rPr>
        <w:t>, have a significant positive impact on competitive advantage (β=0.32-0.45, p&lt;0.05). with the transformation of the role of information systems from cost efficiency to strategic tools that reduce operational risks, increase productivity, and strengthen global competitiveness amid digital transformation. A case study of PT XYZ in the Revolutionary Economics Journal reports that the implementation of data analytics increased operational efficiency by up to 30% through real-time analysis of sales and marketing functions, in line with the 2021 BPS survey which noted that 70% of Indonesian companies use analytics for business decisions, enabling early-adopter organizations to gain sustainable competitive advantage through mature data infrastructure and reduced reliance on subjective intuition.</w:t>
      </w:r>
      <w:r w:rsidRPr="00A520CB">
        <w:rPr>
          <w:rStyle w:val="FootnoteReference"/>
        </w:rPr>
        <w:footnoteReference w:id="16"/>
      </w:r>
      <w:r w:rsidRPr="002F2995">
        <w:rPr>
          <w:rFonts w:ascii="Times New Roman" w:eastAsia="Calibri" w:hAnsi="Times New Roman" w:cs="Times New Roman"/>
          <w:kern w:val="2"/>
          <w:sz w:val="24"/>
          <w:szCs w:val="24"/>
          <w:lang w:val="en-ID" w:eastAsia="en-US"/>
          <w14:ligatures w14:val="standardContextual"/>
        </w:rPr>
        <w:t xml:space="preserve"> Meanwhile, the journal “The Role of Big Data in Enhancing Competitiveness” emphasizes that big data analytics facilitates </w:t>
      </w:r>
      <w:r w:rsidRPr="002F2995">
        <w:rPr>
          <w:rFonts w:ascii="Times New Roman" w:eastAsia="Calibri" w:hAnsi="Times New Roman" w:cs="Times New Roman"/>
          <w:kern w:val="2"/>
          <w:sz w:val="24"/>
          <w:szCs w:val="24"/>
          <w:lang w:val="en-ID" w:eastAsia="en-US"/>
          <w14:ligatures w14:val="standardContextual"/>
        </w:rPr>
        <w:lastRenderedPageBreak/>
        <w:t xml:space="preserve">strategic decision-making, service personalization, and supply chain optimization with up to 50% time and </w:t>
      </w:r>
      <w:proofErr w:type="spellStart"/>
      <w:r w:rsidRPr="002F2995">
        <w:rPr>
          <w:rFonts w:ascii="Times New Roman" w:eastAsia="Calibri" w:hAnsi="Times New Roman" w:cs="Times New Roman"/>
          <w:kern w:val="2"/>
          <w:sz w:val="24"/>
          <w:szCs w:val="24"/>
          <w:lang w:val="en-ID" w:eastAsia="en-US"/>
          <w14:ligatures w14:val="standardContextual"/>
        </w:rPr>
        <w:t>labor</w:t>
      </w:r>
      <w:proofErr w:type="spellEnd"/>
      <w:r w:rsidRPr="002F2995">
        <w:rPr>
          <w:rFonts w:ascii="Times New Roman" w:eastAsia="Calibri" w:hAnsi="Times New Roman" w:cs="Times New Roman"/>
          <w:kern w:val="2"/>
          <w:sz w:val="24"/>
          <w:szCs w:val="24"/>
          <w:lang w:val="en-ID" w:eastAsia="en-US"/>
          <w14:ligatures w14:val="standardContextual"/>
        </w:rPr>
        <w:t xml:space="preserve"> efficiency via technologies such as Hadoop, resulting in new growth and higher market responsiveness, as evidenced by McKinsey (2020) in digital transformation companies that achieved 20-35% stronger competitive advantage. Overall, the implementation of this strategy not only increases economic competitiveness through continuous innovation but also positions Indonesian organizations to compete globally in the </w:t>
      </w:r>
      <w:proofErr w:type="gramStart"/>
      <w:r w:rsidRPr="002F2995">
        <w:rPr>
          <w:rFonts w:ascii="Times New Roman" w:eastAsia="Calibri" w:hAnsi="Times New Roman" w:cs="Times New Roman"/>
          <w:kern w:val="2"/>
          <w:sz w:val="24"/>
          <w:szCs w:val="24"/>
          <w:lang w:val="en-ID" w:eastAsia="en-US"/>
          <w14:ligatures w14:val="standardContextual"/>
        </w:rPr>
        <w:t>Industry</w:t>
      </w:r>
      <w:proofErr w:type="gramEnd"/>
      <w:r w:rsidRPr="002F2995">
        <w:rPr>
          <w:rFonts w:ascii="Times New Roman" w:eastAsia="Calibri" w:hAnsi="Times New Roman" w:cs="Times New Roman"/>
          <w:kern w:val="2"/>
          <w:sz w:val="24"/>
          <w:szCs w:val="24"/>
          <w:lang w:val="en-ID" w:eastAsia="en-US"/>
          <w14:ligatures w14:val="standardContextual"/>
        </w:rPr>
        <w:t xml:space="preserve"> 5.0 era.</w:t>
      </w:r>
      <w:r w:rsidRPr="00A520CB">
        <w:rPr>
          <w:rStyle w:val="FootnoteReference"/>
        </w:rPr>
        <w:footnoteReference w:id="17"/>
      </w:r>
    </w:p>
    <w:p w14:paraId="2FD06F0D" w14:textId="77777777" w:rsidR="002F2995" w:rsidRPr="002F2995" w:rsidRDefault="002F2995" w:rsidP="002F2995">
      <w:pPr>
        <w:widowControl/>
        <w:spacing w:after="160" w:line="360" w:lineRule="auto"/>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Table Calculating the Contribution of Analytical Data to Economic Competitiveness</w:t>
      </w:r>
    </w:p>
    <w:tbl>
      <w:tblPr>
        <w:tblW w:w="5774" w:type="pct"/>
        <w:jc w:val="center"/>
        <w:tblCellMar>
          <w:top w:w="15" w:type="dxa"/>
          <w:left w:w="15" w:type="dxa"/>
          <w:bottom w:w="15" w:type="dxa"/>
          <w:right w:w="15" w:type="dxa"/>
        </w:tblCellMar>
        <w:tblLook w:val="04A0" w:firstRow="1" w:lastRow="0" w:firstColumn="1" w:lastColumn="0" w:noHBand="0" w:noVBand="1"/>
      </w:tblPr>
      <w:tblGrid>
        <w:gridCol w:w="608"/>
        <w:gridCol w:w="1596"/>
        <w:gridCol w:w="1744"/>
        <w:gridCol w:w="1378"/>
        <w:gridCol w:w="1494"/>
        <w:gridCol w:w="1944"/>
        <w:gridCol w:w="1668"/>
      </w:tblGrid>
      <w:tr w:rsidR="002F2995" w:rsidRPr="002F2995" w14:paraId="5DEC4E78" w14:textId="77777777" w:rsidTr="00BF3292">
        <w:trPr>
          <w:tblHeader/>
          <w:jc w:val="center"/>
        </w:trPr>
        <w:tc>
          <w:tcPr>
            <w:tcW w:w="269"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tcPr>
          <w:p w14:paraId="6A41239B" w14:textId="77777777" w:rsidR="002F2995" w:rsidRPr="002F2995" w:rsidRDefault="002F2995" w:rsidP="002F2995">
            <w:pPr>
              <w:widowControl/>
              <w:spacing w:after="160" w:line="360" w:lineRule="auto"/>
              <w:ind w:firstLine="14"/>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No.</w:t>
            </w:r>
          </w:p>
        </w:tc>
        <w:tc>
          <w:tcPr>
            <w:tcW w:w="0" w:type="auto"/>
            <w:tcBorders>
              <w:top w:val="single" w:sz="6" w:space="0" w:color="DDDDDD"/>
              <w:left w:val="single" w:sz="6" w:space="0" w:color="DDDDDD"/>
              <w:bottom w:val="single" w:sz="6" w:space="0" w:color="DDDDDD"/>
              <w:right w:val="single" w:sz="6" w:space="0" w:color="DDDDDD"/>
            </w:tcBorders>
            <w:shd w:val="clear" w:color="auto" w:fill="F2F2F2"/>
            <w:vAlign w:val="center"/>
          </w:tcPr>
          <w:p w14:paraId="5FFFE200" w14:textId="77777777" w:rsidR="002F2995" w:rsidRPr="002F2995" w:rsidRDefault="002F2995" w:rsidP="002F2995">
            <w:pPr>
              <w:widowControl/>
              <w:spacing w:after="160" w:line="360" w:lineRule="auto"/>
              <w:ind w:firstLine="14"/>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Study/Context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68DFB07" w14:textId="77777777" w:rsidR="002F2995" w:rsidRPr="002F2995" w:rsidRDefault="002F2995" w:rsidP="002F2995">
            <w:pPr>
              <w:widowControl/>
              <w:spacing w:after="160" w:line="360" w:lineRule="auto"/>
              <w:ind w:firstLine="14"/>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Analysis Method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FE4445D" w14:textId="77777777" w:rsidR="002F2995" w:rsidRPr="002F2995" w:rsidRDefault="002F2995" w:rsidP="002F2995">
            <w:pPr>
              <w:widowControl/>
              <w:spacing w:after="160" w:line="360" w:lineRule="auto"/>
              <w:ind w:firstLine="14"/>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Statistical Coefficient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31F7156" w14:textId="77777777" w:rsidR="002F2995" w:rsidRPr="002F2995" w:rsidRDefault="002F2995" w:rsidP="002F2995">
            <w:pPr>
              <w:widowControl/>
              <w:spacing w:after="160" w:line="360" w:lineRule="auto"/>
              <w:ind w:firstLine="14"/>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Significance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84BCA01" w14:textId="77777777" w:rsidR="002F2995" w:rsidRPr="002F2995" w:rsidRDefault="002F2995" w:rsidP="002F2995">
            <w:pPr>
              <w:widowControl/>
              <w:spacing w:after="160" w:line="360" w:lineRule="auto"/>
              <w:ind w:firstLine="14"/>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Main Impact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E91796D" w14:textId="77777777" w:rsidR="002F2995" w:rsidRPr="002F2995" w:rsidRDefault="002F2995" w:rsidP="002F2995">
            <w:pPr>
              <w:widowControl/>
              <w:spacing w:after="160" w:line="360" w:lineRule="auto"/>
              <w:ind w:firstLine="14"/>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Quantitative Improvement</w:t>
            </w:r>
          </w:p>
        </w:tc>
      </w:tr>
      <w:tr w:rsidR="002F2995" w:rsidRPr="002F2995" w14:paraId="63709AD0" w14:textId="77777777" w:rsidTr="00BF3292">
        <w:trPr>
          <w:jc w:val="center"/>
        </w:trPr>
        <w:tc>
          <w:tcPr>
            <w:tcW w:w="2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4D8B45CF"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1</w:t>
            </w:r>
          </w:p>
        </w:tc>
        <w:tc>
          <w:tcPr>
            <w:tcW w:w="0" w:type="auto"/>
            <w:tcBorders>
              <w:top w:val="single" w:sz="6" w:space="0" w:color="DDDDDD"/>
              <w:left w:val="single" w:sz="6" w:space="0" w:color="DDDDDD"/>
              <w:bottom w:val="single" w:sz="6" w:space="0" w:color="DDDDDD"/>
              <w:right w:val="single" w:sz="6" w:space="0" w:color="DDDDDD"/>
            </w:tcBorders>
            <w:vAlign w:val="center"/>
          </w:tcPr>
          <w:p w14:paraId="7301E578"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E-commerce Indonesia (327 companies)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CD338B"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 xml:space="preserve">Structural Equation </w:t>
            </w:r>
            <w:proofErr w:type="spellStart"/>
            <w:r w:rsidRPr="002F2995">
              <w:rPr>
                <w:rFonts w:ascii="Times New Roman" w:eastAsia="Calibri" w:hAnsi="Times New Roman" w:cs="Times New Roman"/>
                <w:kern w:val="2"/>
                <w:sz w:val="24"/>
                <w:szCs w:val="24"/>
                <w:lang w:val="en-ID" w:eastAsia="en-US"/>
                <w14:ligatures w14:val="standardContextual"/>
              </w:rPr>
              <w:t>Modeling</w:t>
            </w:r>
            <w:proofErr w:type="spellEnd"/>
            <w:r w:rsidRPr="002F2995">
              <w:rPr>
                <w:rFonts w:ascii="Times New Roman" w:eastAsia="Calibri" w:hAnsi="Times New Roman" w:cs="Times New Roman"/>
                <w:kern w:val="2"/>
                <w:sz w:val="24"/>
                <w:szCs w:val="24"/>
                <w:lang w:val="en-ID" w:eastAsia="en-US"/>
                <w14:ligatures w14:val="standardContextual"/>
              </w:rPr>
              <w:t xml:space="preserve"> (SEM)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3F1438"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Significant path coefficients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F76F14"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p &lt; 0.01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6D17BA"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Competitive advantage via product/market differentiation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33FCA9"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Competitive position ↑25-40% vs non-adopters</w:t>
            </w:r>
          </w:p>
        </w:tc>
      </w:tr>
      <w:tr w:rsidR="002F2995" w:rsidRPr="002F2995" w14:paraId="6327B425" w14:textId="77777777" w:rsidTr="00BF3292">
        <w:trPr>
          <w:jc w:val="center"/>
        </w:trPr>
        <w:tc>
          <w:tcPr>
            <w:tcW w:w="2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1EFF8F9"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2</w:t>
            </w:r>
          </w:p>
        </w:tc>
        <w:tc>
          <w:tcPr>
            <w:tcW w:w="0" w:type="auto"/>
            <w:tcBorders>
              <w:top w:val="single" w:sz="6" w:space="0" w:color="DDDDDD"/>
              <w:left w:val="single" w:sz="6" w:space="0" w:color="DDDDDD"/>
              <w:bottom w:val="single" w:sz="6" w:space="0" w:color="DDDDDD"/>
              <w:right w:val="single" w:sz="6" w:space="0" w:color="DDDDDD"/>
            </w:tcBorders>
            <w:vAlign w:val="center"/>
          </w:tcPr>
          <w:p w14:paraId="1E2F5960"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Indonesian Medium-Sized Manufacturers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848787"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Quantitative Regression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4FFCBE"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 xml:space="preserve">β = </w:t>
            </w:r>
            <w:r w:rsidRPr="002F2995">
              <w:rPr>
                <w:rFonts w:ascii="Times New Roman" w:eastAsia="Calibri" w:hAnsi="Times New Roman" w:cs="Times New Roman"/>
                <w:b/>
                <w:bCs/>
                <w:kern w:val="2"/>
                <w:sz w:val="24"/>
                <w:szCs w:val="24"/>
                <w:lang w:val="en-ID" w:eastAsia="en-US"/>
                <w14:ligatures w14:val="standardContextual"/>
              </w:rPr>
              <w:t>0.32-0.45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9FCF6D"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p &lt; 0.05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E57099"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HR management + data analytics → competitive advantage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1D7BEC"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Productivity ↑, operational risk ↓</w:t>
            </w:r>
          </w:p>
        </w:tc>
      </w:tr>
      <w:tr w:rsidR="002F2995" w:rsidRPr="002F2995" w14:paraId="6FB1C4B6" w14:textId="77777777" w:rsidTr="00BF3292">
        <w:trPr>
          <w:jc w:val="center"/>
        </w:trPr>
        <w:tc>
          <w:tcPr>
            <w:tcW w:w="2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0536DE1E"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3</w:t>
            </w:r>
          </w:p>
        </w:tc>
        <w:tc>
          <w:tcPr>
            <w:tcW w:w="0" w:type="auto"/>
            <w:tcBorders>
              <w:top w:val="single" w:sz="6" w:space="0" w:color="DDDDDD"/>
              <w:left w:val="single" w:sz="6" w:space="0" w:color="DDDDDD"/>
              <w:bottom w:val="single" w:sz="6" w:space="0" w:color="DDDDDD"/>
              <w:right w:val="single" w:sz="6" w:space="0" w:color="DDDDDD"/>
            </w:tcBorders>
            <w:vAlign w:val="center"/>
          </w:tcPr>
          <w:p w14:paraId="24F3C857"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PT XYZ Case Study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598839"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Real-time Analysis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CBCBA7"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Not specific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506A16"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028C1D"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Operational efficiency (sales/marketing)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C5E368"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Operational efficiency ↑30%</w:t>
            </w:r>
          </w:p>
        </w:tc>
      </w:tr>
      <w:tr w:rsidR="002F2995" w:rsidRPr="002F2995" w14:paraId="54B2E113" w14:textId="77777777" w:rsidTr="00BF3292">
        <w:trPr>
          <w:jc w:val="center"/>
        </w:trPr>
        <w:tc>
          <w:tcPr>
            <w:tcW w:w="2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11D47DF5"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4</w:t>
            </w:r>
          </w:p>
        </w:tc>
        <w:tc>
          <w:tcPr>
            <w:tcW w:w="0" w:type="auto"/>
            <w:tcBorders>
              <w:top w:val="single" w:sz="6" w:space="0" w:color="DDDDDD"/>
              <w:left w:val="single" w:sz="6" w:space="0" w:color="DDDDDD"/>
              <w:bottom w:val="single" w:sz="6" w:space="0" w:color="DDDDDD"/>
              <w:right w:val="single" w:sz="6" w:space="0" w:color="DDDDDD"/>
            </w:tcBorders>
            <w:vAlign w:val="center"/>
          </w:tcPr>
          <w:p w14:paraId="1FF0D73A"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2021 BPS Survey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7DA0E3"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Descriptive Statistics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9215FB"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70% of companies use analytics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621F37"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546384"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Business decision-making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7A6CF5"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Sustainable competitive advantage (early adopters)</w:t>
            </w:r>
          </w:p>
        </w:tc>
      </w:tr>
      <w:tr w:rsidR="002F2995" w:rsidRPr="002F2995" w14:paraId="5715C259" w14:textId="77777777" w:rsidTr="00BF3292">
        <w:trPr>
          <w:jc w:val="center"/>
        </w:trPr>
        <w:tc>
          <w:tcPr>
            <w:tcW w:w="2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6D716938"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lastRenderedPageBreak/>
              <w:t>5</w:t>
            </w:r>
          </w:p>
        </w:tc>
        <w:tc>
          <w:tcPr>
            <w:tcW w:w="0" w:type="auto"/>
            <w:tcBorders>
              <w:top w:val="single" w:sz="6" w:space="0" w:color="DDDDDD"/>
              <w:left w:val="single" w:sz="6" w:space="0" w:color="DDDDDD"/>
              <w:bottom w:val="single" w:sz="6" w:space="0" w:color="DDDDDD"/>
              <w:right w:val="single" w:sz="6" w:space="0" w:color="DDDDDD"/>
            </w:tcBorders>
            <w:vAlign w:val="center"/>
          </w:tcPr>
          <w:p w14:paraId="32DE88F3"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Big Data Analytics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3892A5"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Supply Chain Optimization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5E788A"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Not specific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43339A"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1F8353"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Strategic decisions, personalization, Hadoop efficiency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EFDBBAE"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Time and energy efficiency ↑50%</w:t>
            </w:r>
          </w:p>
        </w:tc>
      </w:tr>
      <w:tr w:rsidR="002F2995" w:rsidRPr="002F2995" w14:paraId="244EC1C2" w14:textId="77777777" w:rsidTr="00BF3292">
        <w:trPr>
          <w:jc w:val="center"/>
        </w:trPr>
        <w:tc>
          <w:tcPr>
            <w:tcW w:w="2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8CDBCC0"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6</w:t>
            </w:r>
          </w:p>
        </w:tc>
        <w:tc>
          <w:tcPr>
            <w:tcW w:w="0" w:type="auto"/>
            <w:tcBorders>
              <w:top w:val="single" w:sz="6" w:space="0" w:color="DDDDDD"/>
              <w:left w:val="single" w:sz="6" w:space="0" w:color="DDDDDD"/>
              <w:bottom w:val="single" w:sz="6" w:space="0" w:color="DDDDDD"/>
              <w:right w:val="single" w:sz="6" w:space="0" w:color="DDDDDD"/>
            </w:tcBorders>
            <w:vAlign w:val="center"/>
          </w:tcPr>
          <w:p w14:paraId="07CF0B96"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McKinsey (2020)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FC3A75"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Digital Transformation Study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5B607C"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Not specific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9167E9"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4C40F1"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Market responsiveness, new growth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643B96"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Competitive advantage ↑20-35%</w:t>
            </w:r>
          </w:p>
        </w:tc>
      </w:tr>
      <w:tr w:rsidR="002F2995" w:rsidRPr="002F2995" w14:paraId="5A97E504" w14:textId="77777777" w:rsidTr="00BF3292">
        <w:trPr>
          <w:jc w:val="center"/>
        </w:trPr>
        <w:tc>
          <w:tcPr>
            <w:tcW w:w="269"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7C6C0843"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p>
        </w:tc>
        <w:tc>
          <w:tcPr>
            <w:tcW w:w="0" w:type="auto"/>
            <w:tcBorders>
              <w:top w:val="single" w:sz="6" w:space="0" w:color="DDDDDD"/>
              <w:left w:val="single" w:sz="6" w:space="0" w:color="DDDDDD"/>
              <w:bottom w:val="single" w:sz="6" w:space="0" w:color="DDDDDD"/>
              <w:right w:val="single" w:sz="6" w:space="0" w:color="DDDDDD"/>
            </w:tcBorders>
            <w:vAlign w:val="center"/>
          </w:tcPr>
          <w:p w14:paraId="5785FBE8" w14:textId="77777777" w:rsidR="002F2995" w:rsidRPr="002F2995" w:rsidRDefault="002F2995" w:rsidP="002F2995">
            <w:pPr>
              <w:widowControl/>
              <w:spacing w:after="160" w:line="360" w:lineRule="auto"/>
              <w:ind w:firstLine="14"/>
              <w:jc w:val="center"/>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Total Cumulative Impact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1DE000"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Multi-</w:t>
            </w:r>
            <w:proofErr w:type="spellStart"/>
            <w:r w:rsidRPr="002F2995">
              <w:rPr>
                <w:rFonts w:ascii="Times New Roman" w:eastAsia="Calibri" w:hAnsi="Times New Roman" w:cs="Times New Roman"/>
                <w:b/>
                <w:bCs/>
                <w:kern w:val="2"/>
                <w:sz w:val="24"/>
                <w:szCs w:val="24"/>
                <w:lang w:val="en-ID" w:eastAsia="en-US"/>
                <w14:ligatures w14:val="standardContextual"/>
              </w:rPr>
              <w:t>studi</w:t>
            </w:r>
            <w:proofErr w:type="spellEnd"/>
            <w:r w:rsidRPr="002F2995">
              <w:rPr>
                <w:rFonts w:ascii="Times New Roman" w:eastAsia="Calibri" w:hAnsi="Times New Roman" w:cs="Times New Roman"/>
                <w:b/>
                <w:bCs/>
                <w:kern w:val="2"/>
                <w:sz w:val="24"/>
                <w:szCs w:val="24"/>
                <w:lang w:val="en-ID" w:eastAsia="en-US"/>
                <w14:ligatures w14:val="standardContextual"/>
              </w:rPr>
              <w:t xml:space="preserve"> Synthesis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274F57"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β = 0.32-0.45; R² significant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1BB9A9"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p &lt; 0.05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AE6860"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Global Industry 5.0 positioning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E71EDD" w14:textId="77777777" w:rsidR="002F2995" w:rsidRPr="002F2995" w:rsidRDefault="002F2995" w:rsidP="002F2995">
            <w:pPr>
              <w:widowControl/>
              <w:spacing w:after="160" w:line="360" w:lineRule="auto"/>
              <w:ind w:firstLine="14"/>
              <w:jc w:val="center"/>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25-50% Competitive Gains</w:t>
            </w:r>
          </w:p>
        </w:tc>
      </w:tr>
    </w:tbl>
    <w:p w14:paraId="1039B767" w14:textId="77777777" w:rsidR="002F2995"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p>
    <w:p w14:paraId="113DA1F1" w14:textId="77777777" w:rsidR="002F2995" w:rsidRPr="002F2995" w:rsidRDefault="002F2995" w:rsidP="002F2995">
      <w:pPr>
        <w:widowControl/>
        <w:spacing w:after="160" w:line="360" w:lineRule="auto"/>
        <w:jc w:val="both"/>
        <w:rPr>
          <w:rFonts w:ascii="Times New Roman" w:eastAsia="Calibri" w:hAnsi="Times New Roman" w:cs="Times New Roman"/>
          <w:b/>
          <w:bCs/>
          <w:kern w:val="2"/>
          <w:sz w:val="24"/>
          <w:szCs w:val="24"/>
          <w:lang w:val="en-ID" w:eastAsia="en-US"/>
          <w14:ligatures w14:val="standardContextual"/>
        </w:rPr>
      </w:pPr>
      <w:r w:rsidRPr="002F2995">
        <w:rPr>
          <w:rFonts w:ascii="Times New Roman" w:eastAsia="Calibri" w:hAnsi="Times New Roman" w:cs="Times New Roman"/>
          <w:b/>
          <w:bCs/>
          <w:kern w:val="2"/>
          <w:sz w:val="24"/>
          <w:szCs w:val="24"/>
          <w:lang w:val="en-ID" w:eastAsia="en-US"/>
          <w14:ligatures w14:val="standardContextual"/>
        </w:rPr>
        <w:t>Key Obstacles in Implementing Data Analytics for HR Development and Their Solutions</w:t>
      </w:r>
    </w:p>
    <w:p w14:paraId="047A64E2" w14:textId="77777777" w:rsidR="002F2995"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The main obstacles in implementing data analytics for HR development include limited access to integrated, high-quality data; a lack of analytical expertise among HR practitioners; organizational cultural resistance to change; as well as infrastructure and budget constraints, as identified in depth in the journal “The Role of Strategic HR Analytics in Improving Organizational Competitiveness,” which cites a Deloitte report (2018) in which 70% of organizations experience difficulties integrating data from various distributed systems, resulting in inaccurate analysis and hindering precise competency mapping, coupled with a lack of data literacy experts, which makes the interpretation of analytical results subjective, and managers' resistance to shifting from intuition to data-driven decision-making.</w:t>
      </w:r>
      <w:r w:rsidRPr="00A520CB">
        <w:rPr>
          <w:rStyle w:val="FootnoteReference"/>
        </w:rPr>
        <w:footnoteReference w:id="18"/>
      </w:r>
      <w:r w:rsidRPr="002F2995">
        <w:rPr>
          <w:rFonts w:ascii="Times New Roman" w:eastAsia="Calibri" w:hAnsi="Times New Roman" w:cs="Times New Roman"/>
          <w:kern w:val="2"/>
          <w:sz w:val="24"/>
          <w:szCs w:val="24"/>
          <w:lang w:val="en-ID" w:eastAsia="en-US"/>
          <w14:ligatures w14:val="standardContextual"/>
        </w:rPr>
        <w:t xml:space="preserve"> This obstacle is exacerbated by issues of low data quality, such as inconsistency and incompleteness of HR information, as discussed in “HR Analytics for HR Leaders: A Practical Guide to Data-Driven </w:t>
      </w:r>
      <w:r w:rsidRPr="002F2995">
        <w:rPr>
          <w:rFonts w:ascii="Times New Roman" w:eastAsia="Calibri" w:hAnsi="Times New Roman" w:cs="Times New Roman"/>
          <w:kern w:val="2"/>
          <w:sz w:val="24"/>
          <w:szCs w:val="24"/>
          <w:lang w:val="en-ID" w:eastAsia="en-US"/>
          <w14:ligatures w14:val="standardContextual"/>
        </w:rPr>
        <w:lastRenderedPageBreak/>
        <w:t>Decision Making,” which highlights that HR data is often inaccurate, thereby affecting the validity of competency gap analysis results. while the lack of top management support and high implementation costs, including investment in software, hardware, and training, are significant barriers for SMEs in Indonesia, with the added resistance of employees to new tools that require cultural adaptation.</w:t>
      </w:r>
      <w:r w:rsidRPr="00A520CB">
        <w:rPr>
          <w:rStyle w:val="FootnoteReference"/>
        </w:rPr>
        <w:footnoteReference w:id="19"/>
      </w:r>
    </w:p>
    <w:p w14:paraId="79DA89A9" w14:textId="542C2B84" w:rsidR="00340B69"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Solutions to overcome these obstacles include developing analytical capabilities through intensive training and data literacy certification for HR teams, increasing investment in technologies such as AI and machine learning for automatic data integration, and instilling a data-driven organizational culture through change management involving transformational leadership, as recommended in the journal “The Role of Strategic HR Analytics,” which emphasizes a phased strategy starting from existing data audits to the adoption of integrated HRIS platforms to reduce data fragmentation by up to 50% and build trust through successful pilot projects.</w:t>
      </w:r>
      <w:r w:rsidRPr="00A520CB">
        <w:rPr>
          <w:rStyle w:val="FootnoteReference"/>
        </w:rPr>
        <w:footnoteReference w:id="20"/>
      </w:r>
      <w:r w:rsidRPr="002F2995">
        <w:rPr>
          <w:rFonts w:ascii="Times New Roman" w:eastAsia="Calibri" w:hAnsi="Times New Roman" w:cs="Times New Roman"/>
          <w:kern w:val="2"/>
          <w:sz w:val="24"/>
          <w:szCs w:val="24"/>
          <w:lang w:val="en-ID" w:eastAsia="en-US"/>
          <w14:ligatures w14:val="standardContextual"/>
        </w:rPr>
        <w:t xml:space="preserve"> Furthermore, the journal “The Role of Data Analytics in Business Decision Making” proposes a comprehensive implementation framework that includes cross-departmental collaboration to overcome cultural resistance, priority budget allocation for cloud-based infrastructure -based analytics to reduce long-term costs, and strengthening data privacy regulations in line with the GDPR-inspired model to minimize legal risks. Empirical evidence shows that organizations implementing this solution have successfully increased the effectiveness of HR analytics by up to 40% through continuous KPI monitoring and training ROI evaluation. while “The Challenges of Big Data Implementation in Indonesia” adds mass vocational education for skilled human resources and partnerships with technology vendors for affordable infrastructure, so that obstacles can be overcome holistically towards sustainable digital transformation of human resources.</w:t>
      </w:r>
      <w:r w:rsidRPr="00A520CB">
        <w:rPr>
          <w:rStyle w:val="FootnoteReference"/>
        </w:rPr>
        <w:footnoteReference w:id="21"/>
      </w:r>
    </w:p>
    <w:p w14:paraId="06E02047" w14:textId="77777777" w:rsidR="00B35CBF" w:rsidRDefault="00B35CBF" w:rsidP="00B35CBF">
      <w:pPr>
        <w:pBdr>
          <w:top w:val="nil"/>
          <w:left w:val="nil"/>
          <w:bottom w:val="nil"/>
          <w:right w:val="nil"/>
          <w:between w:val="nil"/>
        </w:pBdr>
        <w:spacing w:before="91"/>
        <w:rPr>
          <w:color w:val="000000"/>
          <w:sz w:val="24"/>
          <w:szCs w:val="24"/>
        </w:rPr>
      </w:pPr>
    </w:p>
    <w:p w14:paraId="0FF4AD50" w14:textId="77777777" w:rsidR="003138E8" w:rsidRDefault="00BF5501" w:rsidP="005E09E3">
      <w:pPr>
        <w:pStyle w:val="Heading1"/>
      </w:pPr>
      <w:r>
        <w:t>CONCLUSION</w:t>
      </w:r>
    </w:p>
    <w:p w14:paraId="57C9EE7D" w14:textId="77777777" w:rsidR="002F2995"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kern w:val="2"/>
          <w:sz w:val="24"/>
          <w:szCs w:val="24"/>
          <w:lang w:val="en-ID" w:eastAsia="en-US"/>
          <w14:ligatures w14:val="standardContextual"/>
        </w:rPr>
        <w:t xml:space="preserve">Based on the above discussion, several conclusions can be drawn, including: </w:t>
      </w:r>
      <w:r w:rsidRPr="002F2995">
        <w:rPr>
          <w:rFonts w:ascii="Times New Roman" w:eastAsia="Calibri" w:hAnsi="Times New Roman" w:cs="Times New Roman"/>
          <w:i/>
          <w:iCs/>
          <w:kern w:val="2"/>
          <w:sz w:val="24"/>
          <w:szCs w:val="24"/>
          <w:lang w:val="en-ID" w:eastAsia="en-US"/>
          <w14:ligatures w14:val="standardContextual"/>
        </w:rPr>
        <w:t>first</w:t>
      </w:r>
      <w:r w:rsidRPr="002F2995">
        <w:rPr>
          <w:rFonts w:ascii="Times New Roman" w:eastAsia="Calibri" w:hAnsi="Times New Roman" w:cs="Times New Roman"/>
          <w:kern w:val="2"/>
          <w:sz w:val="24"/>
          <w:szCs w:val="24"/>
          <w:lang w:val="en-ID" w:eastAsia="en-US"/>
          <w14:ligatures w14:val="standardContextual"/>
        </w:rPr>
        <w:t xml:space="preserve">, Data analytics has proven to be a highly effective systematic tool for mapping and identifying HR competency gaps within organizations through the integration of advanced dashboards, </w:t>
      </w:r>
      <w:r w:rsidRPr="002F2995">
        <w:rPr>
          <w:rFonts w:ascii="Times New Roman" w:eastAsia="Calibri" w:hAnsi="Times New Roman" w:cs="Times New Roman"/>
          <w:kern w:val="2"/>
          <w:sz w:val="24"/>
          <w:szCs w:val="24"/>
          <w:lang w:val="en-ID" w:eastAsia="en-US"/>
          <w14:ligatures w14:val="standardContextual"/>
        </w:rPr>
        <w:lastRenderedPageBreak/>
        <w:t>predictive gap analysis, and the processing of metrics such as KPIs and 360-degree assessments, with an accuracy of up to 98% and a significant impact of 72.25-98.01% on training needs analysis. This people analytics and HRIS approach minimizes subjectivity, reduces turnover due to skills mismatches, and predicts future risks through machine learning, resulting in a 20-42% increase in competency in adopter organizations.</w:t>
      </w:r>
    </w:p>
    <w:p w14:paraId="78CF17AF" w14:textId="77777777" w:rsidR="002F2995"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i/>
          <w:iCs/>
          <w:kern w:val="2"/>
          <w:sz w:val="24"/>
          <w:szCs w:val="24"/>
          <w:lang w:val="en-ID" w:eastAsia="en-US"/>
          <w14:ligatures w14:val="standardContextual"/>
        </w:rPr>
        <w:t>Second</w:t>
      </w:r>
      <w:r w:rsidRPr="002F2995">
        <w:rPr>
          <w:rFonts w:ascii="Times New Roman" w:eastAsia="Calibri" w:hAnsi="Times New Roman" w:cs="Times New Roman"/>
          <w:kern w:val="2"/>
          <w:sz w:val="24"/>
          <w:szCs w:val="24"/>
          <w:lang w:val="en-ID" w:eastAsia="en-US"/>
          <w14:ligatures w14:val="standardContextual"/>
        </w:rPr>
        <w:t>, HR competency development strategies based on data analytics, including predictive gap mapping, AI-driven reskilling/upskilling, gamified e-learning, and HR analytics integration, significantly increase organizational productivity with up to 90% effectiveness in adapting to digital disruption, as outlined in the journals “Competency-Based HR Development Strategies in the Digital Age” and “Competency-Based HRM Adaptation,” which report a 25-40% increase in digital competencies and team efficiency through personalized interventions. This lifelong learning and talent management model optimizes talent allocation, measures training ROI, and contributes to an overall productivity increase of 20-42% through technology synergy and stakeholder collaboration.</w:t>
      </w:r>
    </w:p>
    <w:p w14:paraId="5683AA47" w14:textId="77777777" w:rsidR="002F2995"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i/>
          <w:iCs/>
          <w:kern w:val="2"/>
          <w:sz w:val="24"/>
          <w:szCs w:val="24"/>
          <w:lang w:val="en-ID" w:eastAsia="en-US"/>
          <w14:ligatures w14:val="standardContextual"/>
        </w:rPr>
        <w:t>Third</w:t>
      </w:r>
      <w:r w:rsidRPr="002F2995">
        <w:rPr>
          <w:rFonts w:ascii="Times New Roman" w:eastAsia="Calibri" w:hAnsi="Times New Roman" w:cs="Times New Roman"/>
          <w:kern w:val="2"/>
          <w:sz w:val="24"/>
          <w:szCs w:val="24"/>
          <w:lang w:val="en-ID" w:eastAsia="en-US"/>
          <w14:ligatures w14:val="standardContextual"/>
        </w:rPr>
        <w:t>, the implementation of this strategy contributes substantially to improving the economic competitiveness of organizations in the digital era, with SEM evidence in Indonesian e-commerce showing a 25-40% increase in competitive advantage through differentiation and dynamic capabilities, as well as a β=0.32-0.45 influence on manufacturing through real-time KPIs. Data analytics improves operational efficiency by 30-50%, market responsiveness, and continuous innovation, positioning Indonesian organizations globally in Industry 5.0 as confirmed by BPS surveys and McKinsey studies.</w:t>
      </w:r>
    </w:p>
    <w:p w14:paraId="598A3643" w14:textId="7B2F0946" w:rsidR="003138E8" w:rsidRPr="002F2995" w:rsidRDefault="002F2995" w:rsidP="002F2995">
      <w:pPr>
        <w:widowControl/>
        <w:spacing w:after="160" w:line="360" w:lineRule="auto"/>
        <w:ind w:firstLine="720"/>
        <w:jc w:val="both"/>
        <w:rPr>
          <w:rFonts w:ascii="Times New Roman" w:eastAsia="Calibri" w:hAnsi="Times New Roman" w:cs="Times New Roman"/>
          <w:kern w:val="2"/>
          <w:sz w:val="24"/>
          <w:szCs w:val="24"/>
          <w:lang w:val="en-ID" w:eastAsia="en-US"/>
          <w14:ligatures w14:val="standardContextual"/>
        </w:rPr>
      </w:pPr>
      <w:r w:rsidRPr="002F2995">
        <w:rPr>
          <w:rFonts w:ascii="Times New Roman" w:eastAsia="Calibri" w:hAnsi="Times New Roman" w:cs="Times New Roman"/>
          <w:i/>
          <w:iCs/>
          <w:kern w:val="2"/>
          <w:sz w:val="24"/>
          <w:szCs w:val="24"/>
          <w:lang w:val="en-ID" w:eastAsia="en-US"/>
          <w14:ligatures w14:val="standardContextual"/>
        </w:rPr>
        <w:t>Fourth</w:t>
      </w:r>
      <w:r w:rsidRPr="002F2995">
        <w:rPr>
          <w:rFonts w:ascii="Times New Roman" w:eastAsia="Calibri" w:hAnsi="Times New Roman" w:cs="Times New Roman"/>
          <w:kern w:val="2"/>
          <w:sz w:val="24"/>
          <w:szCs w:val="24"/>
          <w:lang w:val="en-ID" w:eastAsia="en-US"/>
          <w14:ligatures w14:val="standardContextual"/>
        </w:rPr>
        <w:t>, the main obstacles to implementing data analytics for HR development include limited quality data, lack of expertise, cultural resistance, and limited infrastructure, with 70% of organizations facing data fragmentation according to Deloitte. Solutions include data literacy training, adoption of cloud-based HRIS, transformational change management, and vendor collaboration, which increase effectiveness by 40-50% through phased audits, pilot projects, and privacy regulations, as recommended for holistic HR transformation.</w:t>
      </w:r>
    </w:p>
    <w:p w14:paraId="13CDD02B" w14:textId="77777777" w:rsidR="002F2995" w:rsidRDefault="002F2995" w:rsidP="002F2995">
      <w:pPr>
        <w:pBdr>
          <w:top w:val="nil"/>
          <w:left w:val="nil"/>
          <w:bottom w:val="nil"/>
          <w:right w:val="nil"/>
          <w:between w:val="nil"/>
        </w:pBdr>
        <w:rPr>
          <w:color w:val="000000"/>
          <w:sz w:val="24"/>
          <w:szCs w:val="24"/>
        </w:rPr>
      </w:pPr>
    </w:p>
    <w:p w14:paraId="265094FD" w14:textId="77777777" w:rsidR="003138E8" w:rsidRDefault="00BF5501" w:rsidP="005E09E3">
      <w:pPr>
        <w:pStyle w:val="Heading2"/>
        <w:jc w:val="left"/>
      </w:pPr>
      <w:r>
        <w:t>Bibliograpi</w:t>
      </w:r>
    </w:p>
    <w:p w14:paraId="0EE5DE91" w14:textId="77777777" w:rsidR="002F2995" w:rsidRPr="002F2995" w:rsidRDefault="00902664" w:rsidP="002F2995">
      <w:pPr>
        <w:autoSpaceDE w:val="0"/>
        <w:autoSpaceDN w:val="0"/>
        <w:adjustRightInd w:val="0"/>
        <w:spacing w:line="360" w:lineRule="auto"/>
        <w:ind w:left="720" w:hanging="720"/>
        <w:jc w:val="both"/>
        <w:rPr>
          <w:rFonts w:ascii="Times New Roman" w:eastAsia="Calibri" w:hAnsi="Times New Roman" w:cs="Times New Roman"/>
          <w:noProof/>
          <w:sz w:val="24"/>
          <w:lang w:val="en-ID" w:eastAsia="en-US"/>
          <w14:ligatures w14:val="standardContextual"/>
        </w:rPr>
      </w:pPr>
      <w:r w:rsidRPr="008D7840">
        <w:rPr>
          <w:color w:val="000000"/>
          <w:szCs w:val="24"/>
        </w:rPr>
        <w:fldChar w:fldCharType="begin" w:fldLock="1"/>
      </w:r>
      <w:r w:rsidRPr="008D7840">
        <w:rPr>
          <w:color w:val="000000"/>
          <w:szCs w:val="24"/>
        </w:rPr>
        <w:instrText xml:space="preserve">ADDIN Mendeley Bibliography CSL_BIBLIOGRAPHY </w:instrText>
      </w:r>
      <w:r w:rsidRPr="008D7840">
        <w:rPr>
          <w:color w:val="000000"/>
          <w:szCs w:val="24"/>
        </w:rPr>
        <w:fldChar w:fldCharType="separate"/>
      </w:r>
      <w:r w:rsidR="00340B69" w:rsidRPr="00340B69">
        <w:rPr>
          <w:rFonts w:ascii="Calibri" w:eastAsia="Calibri" w:hAnsi="Calibri" w:cs="Calibri"/>
          <w:sz w:val="24"/>
          <w:lang w:val="ms" w:eastAsia="en-US"/>
        </w:rPr>
        <w:t xml:space="preserve"> </w:t>
      </w:r>
      <w:r w:rsidR="002F2995" w:rsidRPr="002F2995">
        <w:rPr>
          <w:rFonts w:ascii="Times New Roman" w:eastAsia="Calibri" w:hAnsi="Times New Roman" w:cs="Times New Roman"/>
          <w:noProof/>
          <w:sz w:val="24"/>
          <w:lang w:val="en-ID" w:eastAsia="en-US"/>
          <w14:ligatures w14:val="standardContextual"/>
        </w:rPr>
        <w:t xml:space="preserve">Adji, Widwi Handari. “Pengaruh Penilaian Kinerja dan Pemetaan Kompetensi Pegawai Terhadap Analisis Kebutuhan Pelatihan.” </w:t>
      </w:r>
      <w:r w:rsidR="002F2995" w:rsidRPr="002F2995">
        <w:rPr>
          <w:rFonts w:ascii="Times New Roman" w:eastAsia="Calibri" w:hAnsi="Times New Roman" w:cs="Times New Roman"/>
          <w:i/>
          <w:iCs/>
          <w:noProof/>
          <w:sz w:val="24"/>
          <w:lang w:val="en-ID" w:eastAsia="en-US"/>
          <w14:ligatures w14:val="standardContextual"/>
        </w:rPr>
        <w:t>Jurnal Ilmu Manajemen dan Bisnis</w:t>
      </w:r>
      <w:r w:rsidR="002F2995" w:rsidRPr="002F2995">
        <w:rPr>
          <w:rFonts w:ascii="Times New Roman" w:eastAsia="Calibri" w:hAnsi="Times New Roman" w:cs="Times New Roman"/>
          <w:noProof/>
          <w:sz w:val="24"/>
          <w:lang w:val="en-ID" w:eastAsia="en-US"/>
          <w14:ligatures w14:val="standardContextual"/>
        </w:rPr>
        <w:t xml:space="preserve"> 1, no. 1 (2010): 55.</w:t>
      </w:r>
    </w:p>
    <w:p w14:paraId="23980A1D"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t xml:space="preserve">Agustina, Sinta Bella, Abdul Rahman, Yike Diana Putri, dan M Bambang Purwanto. </w:t>
      </w:r>
      <w:r w:rsidRPr="002F2995">
        <w:rPr>
          <w:rFonts w:ascii="Times New Roman" w:eastAsia="Calibri" w:hAnsi="Times New Roman" w:cs="Times New Roman"/>
          <w:noProof/>
          <w:sz w:val="24"/>
          <w:lang w:val="en-ID" w:eastAsia="en-US"/>
          <w14:ligatures w14:val="standardContextual"/>
        </w:rPr>
        <w:lastRenderedPageBreak/>
        <w:t xml:space="preserve">“Menyiapkan Talenta Digital : Strategi Pengembangan Sumber Daya Manusia dalam Menghadapi Disrupsi AI.” </w:t>
      </w:r>
      <w:r w:rsidRPr="002F2995">
        <w:rPr>
          <w:rFonts w:ascii="Times New Roman" w:eastAsia="Calibri" w:hAnsi="Times New Roman" w:cs="Times New Roman"/>
          <w:i/>
          <w:iCs/>
          <w:noProof/>
          <w:sz w:val="24"/>
          <w:lang w:val="en-ID" w:eastAsia="en-US"/>
          <w14:ligatures w14:val="standardContextual"/>
        </w:rPr>
        <w:t>Jurnal Ilmu Manajemen, Ekonomi dan Kewirausahaan</w:t>
      </w:r>
      <w:r w:rsidRPr="002F2995">
        <w:rPr>
          <w:rFonts w:ascii="Times New Roman" w:eastAsia="Calibri" w:hAnsi="Times New Roman" w:cs="Times New Roman"/>
          <w:noProof/>
          <w:sz w:val="24"/>
          <w:lang w:val="en-ID" w:eastAsia="en-US"/>
          <w14:ligatures w14:val="standardContextual"/>
        </w:rPr>
        <w:t xml:space="preserve"> 6, no. 1 (2026): 716.</w:t>
      </w:r>
    </w:p>
    <w:p w14:paraId="1AC8BF2C"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t xml:space="preserve">Alanudin, Dian, dan Adzanti Mutiarasari Ardani. “Strategi Penggunaan Bisnis Analitik dan Retensi Pengetahuan untuk Meningkatkan Diferensiasi Produk dan Keunggulan Daya Saing.” </w:t>
      </w:r>
      <w:r w:rsidRPr="002F2995">
        <w:rPr>
          <w:rFonts w:ascii="Times New Roman" w:eastAsia="Calibri" w:hAnsi="Times New Roman" w:cs="Times New Roman"/>
          <w:i/>
          <w:iCs/>
          <w:noProof/>
          <w:sz w:val="24"/>
          <w:lang w:val="en-ID" w:eastAsia="en-US"/>
          <w14:ligatures w14:val="standardContextual"/>
        </w:rPr>
        <w:t>Jurnal Sosial dan Sains</w:t>
      </w:r>
      <w:r w:rsidRPr="002F2995">
        <w:rPr>
          <w:rFonts w:ascii="Times New Roman" w:eastAsia="Calibri" w:hAnsi="Times New Roman" w:cs="Times New Roman"/>
          <w:noProof/>
          <w:sz w:val="24"/>
          <w:lang w:val="en-ID" w:eastAsia="en-US"/>
          <w14:ligatures w14:val="standardContextual"/>
        </w:rPr>
        <w:t xml:space="preserve"> 4, no. 9 (2024): 834–38.</w:t>
      </w:r>
    </w:p>
    <w:p w14:paraId="225ABD26"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t xml:space="preserve">Azis, Asruni, Betty Rahayu, dan Heriswanto. “Analysis of the Role of People Analytics in Human Resource Development Strategy.” </w:t>
      </w:r>
      <w:r w:rsidRPr="002F2995">
        <w:rPr>
          <w:rFonts w:ascii="Times New Roman" w:eastAsia="Calibri" w:hAnsi="Times New Roman" w:cs="Times New Roman"/>
          <w:i/>
          <w:iCs/>
          <w:noProof/>
          <w:sz w:val="24"/>
          <w:lang w:val="en-ID" w:eastAsia="en-US"/>
          <w14:ligatures w14:val="standardContextual"/>
        </w:rPr>
        <w:t>Management Studies and Entrepreneurship Journal</w:t>
      </w:r>
      <w:r w:rsidRPr="002F2995">
        <w:rPr>
          <w:rFonts w:ascii="Times New Roman" w:eastAsia="Calibri" w:hAnsi="Times New Roman" w:cs="Times New Roman"/>
          <w:noProof/>
          <w:sz w:val="24"/>
          <w:lang w:val="en-ID" w:eastAsia="en-US"/>
          <w14:ligatures w14:val="standardContextual"/>
        </w:rPr>
        <w:t xml:space="preserve"> 6, no. 4 (2025): 5144.</w:t>
      </w:r>
    </w:p>
    <w:p w14:paraId="0E171D32"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t xml:space="preserve">Cahyaningsih, Elin, Inarotul Amani Rizki Ananda, Putri Jihan Ramadhani, Budi Saputro, dan Rosanti Hidayati. “Dashboard Analitik Human Capital Development Plan Jabatan Fungsional Manajemen ASN.” </w:t>
      </w:r>
      <w:r w:rsidRPr="002F2995">
        <w:rPr>
          <w:rFonts w:ascii="Times New Roman" w:eastAsia="Calibri" w:hAnsi="Times New Roman" w:cs="Times New Roman"/>
          <w:i/>
          <w:iCs/>
          <w:noProof/>
          <w:sz w:val="24"/>
          <w:lang w:val="en-ID" w:eastAsia="en-US"/>
          <w14:ligatures w14:val="standardContextual"/>
        </w:rPr>
        <w:t>JSAI : Journal Scientific and Applied Informatics</w:t>
      </w:r>
      <w:r w:rsidRPr="002F2995">
        <w:rPr>
          <w:rFonts w:ascii="Times New Roman" w:eastAsia="Calibri" w:hAnsi="Times New Roman" w:cs="Times New Roman"/>
          <w:noProof/>
          <w:sz w:val="24"/>
          <w:lang w:val="en-ID" w:eastAsia="en-US"/>
          <w14:ligatures w14:val="standardContextual"/>
        </w:rPr>
        <w:t xml:space="preserve"> 8, no. 3 (2025): 772–74.</w:t>
      </w:r>
    </w:p>
    <w:p w14:paraId="27C7B818"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t xml:space="preserve">Gea, Laurensius Elvantius, Forman Halawa, dan Eliyunus Waruwu. “Transformasi Digital dalam Praktik SDM : Peran HR Analytics dalam Meningkatkan Kinerja Organisasi.” </w:t>
      </w:r>
      <w:r w:rsidRPr="002F2995">
        <w:rPr>
          <w:rFonts w:ascii="Times New Roman" w:eastAsia="Calibri" w:hAnsi="Times New Roman" w:cs="Times New Roman"/>
          <w:i/>
          <w:iCs/>
          <w:noProof/>
          <w:sz w:val="24"/>
          <w:lang w:val="en-ID" w:eastAsia="en-US"/>
          <w14:ligatures w14:val="standardContextual"/>
        </w:rPr>
        <w:t>LIKUID: Jurnal Ekonomi dan Ilmu Berkaitan</w:t>
      </w:r>
      <w:r w:rsidRPr="002F2995">
        <w:rPr>
          <w:rFonts w:ascii="Times New Roman" w:eastAsia="Calibri" w:hAnsi="Times New Roman" w:cs="Times New Roman"/>
          <w:noProof/>
          <w:sz w:val="24"/>
          <w:lang w:val="en-ID" w:eastAsia="en-US"/>
          <w14:ligatures w14:val="standardContextual"/>
        </w:rPr>
        <w:t xml:space="preserve"> 1, no. 3 (2025): 264.</w:t>
      </w:r>
    </w:p>
    <w:p w14:paraId="33EE3BA6"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t xml:space="preserve">Hondro, Stephen Hernandez, Forman Halawa, dan Eliyunus Waruwu. “Strategi Talent Management Development dalam Meningkatkan Kapabilitas SDM melalui Program Reskilling dan Upskilling di Era Transformasi Digital.” </w:t>
      </w:r>
      <w:r w:rsidRPr="002F2995">
        <w:rPr>
          <w:rFonts w:ascii="Times New Roman" w:eastAsia="Calibri" w:hAnsi="Times New Roman" w:cs="Times New Roman"/>
          <w:i/>
          <w:iCs/>
          <w:noProof/>
          <w:sz w:val="24"/>
          <w:lang w:val="en-ID" w:eastAsia="en-US"/>
          <w14:ligatures w14:val="standardContextual"/>
        </w:rPr>
        <w:t>LIKUID: Jurnal Ekonomi dan Ilmu Berkaitan</w:t>
      </w:r>
      <w:r w:rsidRPr="002F2995">
        <w:rPr>
          <w:rFonts w:ascii="Times New Roman" w:eastAsia="Calibri" w:hAnsi="Times New Roman" w:cs="Times New Roman"/>
          <w:noProof/>
          <w:sz w:val="24"/>
          <w:lang w:val="en-ID" w:eastAsia="en-US"/>
          <w14:ligatures w14:val="standardContextual"/>
        </w:rPr>
        <w:t xml:space="preserve"> 01, no. 03 (2025): 257–59.</w:t>
      </w:r>
    </w:p>
    <w:p w14:paraId="55731B5B"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t xml:space="preserve">Ilhami, Hafidatul, Wulan Ayu Musyrifah, Achmad Faisal, Chairul Umani, dan Nurul Setianingrum. “Pengembangan Kompetensi SDM Dan Pelatihan Di Pusat Penelitian Kopi Dan Kakao Jenggawah : Analisis Kebutuhan Dan Dampak Terhadap Kinerja Organisasi.” </w:t>
      </w:r>
      <w:r w:rsidRPr="002F2995">
        <w:rPr>
          <w:rFonts w:ascii="Times New Roman" w:eastAsia="Calibri" w:hAnsi="Times New Roman" w:cs="Times New Roman"/>
          <w:i/>
          <w:iCs/>
          <w:noProof/>
          <w:sz w:val="24"/>
          <w:lang w:val="en-ID" w:eastAsia="en-US"/>
          <w14:ligatures w14:val="standardContextual"/>
        </w:rPr>
        <w:t>Jurnal Penelitian Nusantara</w:t>
      </w:r>
      <w:r w:rsidRPr="002F2995">
        <w:rPr>
          <w:rFonts w:ascii="Times New Roman" w:eastAsia="Calibri" w:hAnsi="Times New Roman" w:cs="Times New Roman"/>
          <w:noProof/>
          <w:sz w:val="24"/>
          <w:lang w:val="en-ID" w:eastAsia="en-US"/>
          <w14:ligatures w14:val="standardContextual"/>
        </w:rPr>
        <w:t xml:space="preserve"> 1, no. 6 (2025): 56.</w:t>
      </w:r>
    </w:p>
    <w:p w14:paraId="3BED59E9"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t xml:space="preserve">Imron, dan Mutiara Sofa. “Analisis Perencanaan Sumber Daya Manusia dalam Peningkatan Efektivitas Organisasi pada Lembaga Pendidikan.” </w:t>
      </w:r>
      <w:r w:rsidRPr="002F2995">
        <w:rPr>
          <w:rFonts w:ascii="Times New Roman" w:eastAsia="Calibri" w:hAnsi="Times New Roman" w:cs="Times New Roman"/>
          <w:i/>
          <w:iCs/>
          <w:noProof/>
          <w:sz w:val="24"/>
          <w:lang w:val="en-ID" w:eastAsia="en-US"/>
          <w14:ligatures w14:val="standardContextual"/>
        </w:rPr>
        <w:t>Socius: Jurnal Penelitian Ilmu-Ilmu Sosial</w:t>
      </w:r>
      <w:r w:rsidRPr="002F2995">
        <w:rPr>
          <w:rFonts w:ascii="Times New Roman" w:eastAsia="Calibri" w:hAnsi="Times New Roman" w:cs="Times New Roman"/>
          <w:noProof/>
          <w:sz w:val="24"/>
          <w:lang w:val="en-ID" w:eastAsia="en-US"/>
          <w14:ligatures w14:val="standardContextual"/>
        </w:rPr>
        <w:t xml:space="preserve"> 3, no. 5 (2025): 447.</w:t>
      </w:r>
    </w:p>
    <w:p w14:paraId="1B9F100C"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t xml:space="preserve">Larasati, Fauziah, dan Didin Hikmah Perkasa. “Strategi pengembangan kompetensi sdm dalam menghadapi tantangan digitalisasi di era industri.” </w:t>
      </w:r>
      <w:r w:rsidRPr="002F2995">
        <w:rPr>
          <w:rFonts w:ascii="Times New Roman" w:eastAsia="Calibri" w:hAnsi="Times New Roman" w:cs="Times New Roman"/>
          <w:i/>
          <w:iCs/>
          <w:noProof/>
          <w:sz w:val="24"/>
          <w:lang w:val="en-ID" w:eastAsia="en-US"/>
          <w14:ligatures w14:val="standardContextual"/>
        </w:rPr>
        <w:t>Action Research Literate</w:t>
      </w:r>
      <w:r w:rsidRPr="002F2995">
        <w:rPr>
          <w:rFonts w:ascii="Times New Roman" w:eastAsia="Calibri" w:hAnsi="Times New Roman" w:cs="Times New Roman"/>
          <w:noProof/>
          <w:sz w:val="24"/>
          <w:lang w:val="en-ID" w:eastAsia="en-US"/>
          <w14:ligatures w14:val="standardContextual"/>
        </w:rPr>
        <w:t xml:space="preserve"> 9, no. 1 (2025): 445–46.</w:t>
      </w:r>
    </w:p>
    <w:p w14:paraId="40374C04"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lastRenderedPageBreak/>
        <w:t xml:space="preserve">Lumiu, Agnesia Natania. “Analisis Strategi Perencanaan Pengembangan Kompetensi Sumber Daya Manusia (Studi Kasus pada Rumah Sakit Gigi dan Mulut Maranatha Bandung).” </w:t>
      </w:r>
      <w:r w:rsidRPr="002F2995">
        <w:rPr>
          <w:rFonts w:ascii="Times New Roman" w:eastAsia="Calibri" w:hAnsi="Times New Roman" w:cs="Times New Roman"/>
          <w:i/>
          <w:iCs/>
          <w:noProof/>
          <w:sz w:val="24"/>
          <w:lang w:val="en-ID" w:eastAsia="en-US"/>
          <w14:ligatures w14:val="standardContextual"/>
        </w:rPr>
        <w:t>Jurnal Ekonomi dan Statistik Indonesia</w:t>
      </w:r>
      <w:r w:rsidRPr="002F2995">
        <w:rPr>
          <w:rFonts w:ascii="Times New Roman" w:eastAsia="Calibri" w:hAnsi="Times New Roman" w:cs="Times New Roman"/>
          <w:noProof/>
          <w:sz w:val="24"/>
          <w:lang w:val="en-ID" w:eastAsia="en-US"/>
          <w14:ligatures w14:val="standardContextual"/>
        </w:rPr>
        <w:t xml:space="preserve"> 5, no. 2 (2025): 417. https://doi.org/10.11594/jesi.05.02.17.</w:t>
      </w:r>
    </w:p>
    <w:p w14:paraId="246BFD03"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t xml:space="preserve">Maulani, Nadhifatul Nur, dan Astrini Aning Widoretno. “Analisis Pemanfaatan Data Analytics dalam Pengambilan Keputusan Bisnis di PT XYZ.” </w:t>
      </w:r>
      <w:r w:rsidRPr="002F2995">
        <w:rPr>
          <w:rFonts w:ascii="Times New Roman" w:eastAsia="Calibri" w:hAnsi="Times New Roman" w:cs="Times New Roman"/>
          <w:i/>
          <w:iCs/>
          <w:noProof/>
          <w:sz w:val="24"/>
          <w:lang w:val="en-ID" w:eastAsia="en-US"/>
          <w14:ligatures w14:val="standardContextual"/>
        </w:rPr>
        <w:t>Jurnal Ekonomi Revolusioner</w:t>
      </w:r>
      <w:r w:rsidRPr="002F2995">
        <w:rPr>
          <w:rFonts w:ascii="Times New Roman" w:eastAsia="Calibri" w:hAnsi="Times New Roman" w:cs="Times New Roman"/>
          <w:noProof/>
          <w:sz w:val="24"/>
          <w:lang w:val="en-ID" w:eastAsia="en-US"/>
          <w14:ligatures w14:val="standardContextual"/>
        </w:rPr>
        <w:t xml:space="preserve"> 7, no. 7 (2024): 167–69.</w:t>
      </w:r>
    </w:p>
    <w:p w14:paraId="5DD62179"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t xml:space="preserve">Ramaddan, Bento Gilang, dan Nurbaiti. “Peran Data Analytics dalam Pengambilan Keputusan Strategis di Era Digital.” </w:t>
      </w:r>
      <w:r w:rsidRPr="002F2995">
        <w:rPr>
          <w:rFonts w:ascii="Times New Roman" w:eastAsia="Calibri" w:hAnsi="Times New Roman" w:cs="Times New Roman"/>
          <w:i/>
          <w:iCs/>
          <w:noProof/>
          <w:sz w:val="24"/>
          <w:lang w:val="en-ID" w:eastAsia="en-US"/>
          <w14:ligatures w14:val="standardContextual"/>
        </w:rPr>
        <w:t>Jurnal Ilmiah Penelitian Mahasiswa</w:t>
      </w:r>
      <w:r w:rsidRPr="002F2995">
        <w:rPr>
          <w:rFonts w:ascii="Times New Roman" w:eastAsia="Calibri" w:hAnsi="Times New Roman" w:cs="Times New Roman"/>
          <w:noProof/>
          <w:sz w:val="24"/>
          <w:lang w:val="en-ID" w:eastAsia="en-US"/>
          <w14:ligatures w14:val="standardContextual"/>
        </w:rPr>
        <w:t xml:space="preserve"> 3, no. 3 (2025): 753–54.</w:t>
      </w:r>
    </w:p>
    <w:p w14:paraId="7ACF006F"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t xml:space="preserve">Ridho, Ramadhan, Fadlulloh Iswandi, dan Mudji Kuswinarno. “Transformasi Pengembangan Sumber Daya Manusia di Era Digital.” </w:t>
      </w:r>
      <w:r w:rsidRPr="002F2995">
        <w:rPr>
          <w:rFonts w:ascii="Times New Roman" w:eastAsia="Calibri" w:hAnsi="Times New Roman" w:cs="Times New Roman"/>
          <w:i/>
          <w:iCs/>
          <w:noProof/>
          <w:sz w:val="24"/>
          <w:lang w:val="en-ID" w:eastAsia="en-US"/>
          <w14:ligatures w14:val="standardContextual"/>
        </w:rPr>
        <w:t>inisiatif: jurnal Ekonomi, Akuntansi, dan Manajemen</w:t>
      </w:r>
      <w:r w:rsidRPr="002F2995">
        <w:rPr>
          <w:rFonts w:ascii="Times New Roman" w:eastAsia="Calibri" w:hAnsi="Times New Roman" w:cs="Times New Roman"/>
          <w:noProof/>
          <w:sz w:val="24"/>
          <w:lang w:val="en-ID" w:eastAsia="en-US"/>
          <w14:ligatures w14:val="standardContextual"/>
        </w:rPr>
        <w:t xml:space="preserve"> 4, no. 1 (2025): 256.</w:t>
      </w:r>
    </w:p>
    <w:p w14:paraId="7250AE96"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t xml:space="preserve">Suwandi, Edvan, Zidane, Tan Le Xuan, Hendri, dan Alden Nelson. “Analisis Fungsi Human Resource Analytics pada Sebuah Perusahaan.” </w:t>
      </w:r>
      <w:r w:rsidRPr="002F2995">
        <w:rPr>
          <w:rFonts w:ascii="Times New Roman" w:eastAsia="Calibri" w:hAnsi="Times New Roman" w:cs="Times New Roman"/>
          <w:i/>
          <w:iCs/>
          <w:noProof/>
          <w:sz w:val="24"/>
          <w:lang w:val="en-ID" w:eastAsia="en-US"/>
          <w14:ligatures w14:val="standardContextual"/>
        </w:rPr>
        <w:t>Jurnal Sains dan Teknologi</w:t>
      </w:r>
      <w:r w:rsidRPr="002F2995">
        <w:rPr>
          <w:rFonts w:ascii="Times New Roman" w:eastAsia="Calibri" w:hAnsi="Times New Roman" w:cs="Times New Roman"/>
          <w:noProof/>
          <w:sz w:val="24"/>
          <w:lang w:val="en-ID" w:eastAsia="en-US"/>
          <w14:ligatures w14:val="standardContextual"/>
        </w:rPr>
        <w:t xml:space="preserve"> 4, no. 3 (2023): 69.</w:t>
      </w:r>
    </w:p>
    <w:p w14:paraId="1C46B1E5"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t xml:space="preserve">Suwardhani, Achmad Dheni. “Strategi Pengembangan SDM Berbasis Kompetensi di Era Digital.” </w:t>
      </w:r>
      <w:r w:rsidRPr="002F2995">
        <w:rPr>
          <w:rFonts w:ascii="Times New Roman" w:eastAsia="Calibri" w:hAnsi="Times New Roman" w:cs="Times New Roman"/>
          <w:i/>
          <w:iCs/>
          <w:noProof/>
          <w:sz w:val="24"/>
          <w:lang w:val="en-ID" w:eastAsia="en-US"/>
          <w14:ligatures w14:val="standardContextual"/>
        </w:rPr>
        <w:t>Journal of Artificial Intelligence and Digital Business (RIGGS)</w:t>
      </w:r>
      <w:r w:rsidRPr="002F2995">
        <w:rPr>
          <w:rFonts w:ascii="Times New Roman" w:eastAsia="Calibri" w:hAnsi="Times New Roman" w:cs="Times New Roman"/>
          <w:noProof/>
          <w:sz w:val="24"/>
          <w:lang w:val="en-ID" w:eastAsia="en-US"/>
          <w14:ligatures w14:val="standardContextual"/>
        </w:rPr>
        <w:t xml:space="preserve"> 4, no. 4 (2025): 2659–60.</w:t>
      </w:r>
    </w:p>
    <w:p w14:paraId="5F236C57"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t xml:space="preserve">Virgiawan, Adisty Kharisma, Eriene Dheanda Absharina, dan Fenando. “Peran Big Data dalam Meningkatkan Daya Saing Bisnis di Era Digital.” </w:t>
      </w:r>
      <w:r w:rsidRPr="002F2995">
        <w:rPr>
          <w:rFonts w:ascii="Times New Roman" w:eastAsia="Calibri" w:hAnsi="Times New Roman" w:cs="Times New Roman"/>
          <w:i/>
          <w:iCs/>
          <w:noProof/>
          <w:sz w:val="24"/>
          <w:lang w:val="en-ID" w:eastAsia="en-US"/>
          <w14:ligatures w14:val="standardContextual"/>
        </w:rPr>
        <w:t>Jurnal Sistem Informasi dan Teknik Komputer</w:t>
      </w:r>
      <w:r w:rsidRPr="002F2995">
        <w:rPr>
          <w:rFonts w:ascii="Times New Roman" w:eastAsia="Calibri" w:hAnsi="Times New Roman" w:cs="Times New Roman"/>
          <w:noProof/>
          <w:sz w:val="24"/>
          <w:lang w:val="en-ID" w:eastAsia="en-US"/>
          <w14:ligatures w14:val="standardContextual"/>
        </w:rPr>
        <w:t xml:space="preserve"> 10, no. 1 (2025): 16–18.</w:t>
      </w:r>
    </w:p>
    <w:p w14:paraId="6D0030C0"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t xml:space="preserve">Wahyuni, Sri. “Adaptasi MSDM Berbasis Kompetensi Terhadap Perkembangan Teknologi Digital : Analisis Literatur.” </w:t>
      </w:r>
      <w:r w:rsidRPr="002F2995">
        <w:rPr>
          <w:rFonts w:ascii="Times New Roman" w:eastAsia="Calibri" w:hAnsi="Times New Roman" w:cs="Times New Roman"/>
          <w:i/>
          <w:iCs/>
          <w:noProof/>
          <w:sz w:val="24"/>
          <w:lang w:val="en-ID" w:eastAsia="en-US"/>
          <w14:ligatures w14:val="standardContextual"/>
        </w:rPr>
        <w:t>SYNERGY Jurnal Bisnis dan Manajemen</w:t>
      </w:r>
      <w:r w:rsidRPr="002F2995">
        <w:rPr>
          <w:rFonts w:ascii="Times New Roman" w:eastAsia="Calibri" w:hAnsi="Times New Roman" w:cs="Times New Roman"/>
          <w:noProof/>
          <w:sz w:val="24"/>
          <w:lang w:val="en-ID" w:eastAsia="en-US"/>
          <w14:ligatures w14:val="standardContextual"/>
        </w:rPr>
        <w:t xml:space="preserve"> 5, no. 1 (2025): 38–40.</w:t>
      </w:r>
    </w:p>
    <w:p w14:paraId="3B5B2C36" w14:textId="77777777" w:rsidR="002F2995" w:rsidRPr="002F2995" w:rsidRDefault="002F2995" w:rsidP="002F2995">
      <w:pPr>
        <w:autoSpaceDE w:val="0"/>
        <w:autoSpaceDN w:val="0"/>
        <w:adjustRightInd w:val="0"/>
        <w:spacing w:after="160" w:line="360" w:lineRule="auto"/>
        <w:ind w:left="720" w:hanging="720"/>
        <w:jc w:val="both"/>
        <w:rPr>
          <w:rFonts w:ascii="Times New Roman" w:eastAsia="Calibri" w:hAnsi="Times New Roman" w:cs="Times New Roman"/>
          <w:noProof/>
          <w:sz w:val="24"/>
          <w:lang w:val="en-ID" w:eastAsia="en-US"/>
          <w14:ligatures w14:val="standardContextual"/>
        </w:rPr>
      </w:pPr>
      <w:r w:rsidRPr="002F2995">
        <w:rPr>
          <w:rFonts w:ascii="Times New Roman" w:eastAsia="Calibri" w:hAnsi="Times New Roman" w:cs="Times New Roman"/>
          <w:noProof/>
          <w:sz w:val="24"/>
          <w:lang w:val="en-ID" w:eastAsia="en-US"/>
          <w14:ligatures w14:val="standardContextual"/>
        </w:rPr>
        <w:t xml:space="preserve">Yanuarty, Rika. “Peran Strategic HR Analytics dalam Meningkatkan Efektivitas Pengelolaan Sumber Daya Manusia.” </w:t>
      </w:r>
      <w:r w:rsidRPr="002F2995">
        <w:rPr>
          <w:rFonts w:ascii="Times New Roman" w:eastAsia="Calibri" w:hAnsi="Times New Roman" w:cs="Times New Roman"/>
          <w:i/>
          <w:iCs/>
          <w:noProof/>
          <w:sz w:val="24"/>
          <w:lang w:val="en-ID" w:eastAsia="en-US"/>
          <w14:ligatures w14:val="standardContextual"/>
        </w:rPr>
        <w:t>Jurnal Ekonomi dan Bisnis</w:t>
      </w:r>
      <w:r w:rsidRPr="002F2995">
        <w:rPr>
          <w:rFonts w:ascii="Times New Roman" w:eastAsia="Calibri" w:hAnsi="Times New Roman" w:cs="Times New Roman"/>
          <w:noProof/>
          <w:sz w:val="24"/>
          <w:lang w:val="en-ID" w:eastAsia="en-US"/>
          <w14:ligatures w14:val="standardContextual"/>
        </w:rPr>
        <w:t xml:space="preserve"> 5, no. 1 (2025): 45–48. https://doi.org/https://doi.org/10.56145/ekobis.v5i1.300.</w:t>
      </w:r>
    </w:p>
    <w:p w14:paraId="1CDA6107" w14:textId="33BBF433" w:rsidR="003138E8" w:rsidRPr="008D7840" w:rsidRDefault="002F2995" w:rsidP="002F2995">
      <w:pPr>
        <w:autoSpaceDE w:val="0"/>
        <w:autoSpaceDN w:val="0"/>
        <w:adjustRightInd w:val="0"/>
        <w:ind w:left="480" w:hanging="480"/>
        <w:jc w:val="both"/>
        <w:rPr>
          <w:color w:val="000000"/>
          <w:sz w:val="24"/>
          <w:szCs w:val="24"/>
        </w:rPr>
      </w:pPr>
      <w:r w:rsidRPr="002F2995">
        <w:rPr>
          <w:rFonts w:ascii="Times New Roman" w:eastAsia="Calibri" w:hAnsi="Times New Roman" w:cs="Times New Roman"/>
          <w:noProof/>
          <w:sz w:val="24"/>
          <w:lang w:val="en-ID" w:eastAsia="en-US"/>
          <w14:ligatures w14:val="standardContextual"/>
        </w:rPr>
        <w:t xml:space="preserve">Zai, Asmaweti, Forman Halawa, dan Eliyunus Waruwu. “HR Analytics Untuk Pemimpin SDM Paduan Pratis Mengambil Keputusan Berbasis Data.” </w:t>
      </w:r>
      <w:r w:rsidRPr="002F2995">
        <w:rPr>
          <w:rFonts w:ascii="Times New Roman" w:eastAsia="Calibri" w:hAnsi="Times New Roman" w:cs="Times New Roman"/>
          <w:i/>
          <w:iCs/>
          <w:noProof/>
          <w:sz w:val="24"/>
          <w:lang w:val="en-ID" w:eastAsia="en-US"/>
          <w14:ligatures w14:val="standardContextual"/>
        </w:rPr>
        <w:t>LIKUID: Jurnal Ekonomi dan Ilmu Berkaitan</w:t>
      </w:r>
      <w:r w:rsidRPr="002F2995">
        <w:rPr>
          <w:rFonts w:ascii="Times New Roman" w:eastAsia="Calibri" w:hAnsi="Times New Roman" w:cs="Times New Roman"/>
          <w:noProof/>
          <w:sz w:val="24"/>
          <w:lang w:val="en-ID" w:eastAsia="en-US"/>
          <w14:ligatures w14:val="standardContextual"/>
        </w:rPr>
        <w:t xml:space="preserve"> 01, no. 02 (2025): 35–38.</w:t>
      </w:r>
      <w:r w:rsidR="00902664" w:rsidRPr="008D7840">
        <w:rPr>
          <w:color w:val="000000"/>
          <w:sz w:val="24"/>
          <w:szCs w:val="24"/>
        </w:rPr>
        <w:fldChar w:fldCharType="end"/>
      </w:r>
    </w:p>
    <w:sectPr w:rsidR="003138E8" w:rsidRPr="008D7840" w:rsidSect="00A520CB">
      <w:headerReference w:type="default" r:id="rId9"/>
      <w:footerReference w:type="default" r:id="rId10"/>
      <w:pgSz w:w="11910" w:h="16840"/>
      <w:pgMar w:top="0" w:right="1400" w:bottom="820" w:left="1460" w:header="924" w:footer="638" w:gutter="0"/>
      <w:pgNumType w:start="10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56034" w14:textId="77777777" w:rsidR="005A7525" w:rsidRDefault="005A7525">
      <w:r>
        <w:separator/>
      </w:r>
    </w:p>
  </w:endnote>
  <w:endnote w:type="continuationSeparator" w:id="0">
    <w:p w14:paraId="66C1EDBF" w14:textId="77777777" w:rsidR="005A7525" w:rsidRDefault="005A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34513"/>
      <w:docPartObj>
        <w:docPartGallery w:val="Page Numbers (Bottom of Page)"/>
        <w:docPartUnique/>
      </w:docPartObj>
    </w:sdtPr>
    <w:sdtEndPr>
      <w:rPr>
        <w:noProof/>
      </w:rPr>
    </w:sdtEndPr>
    <w:sdtContent>
      <w:p w14:paraId="28D76A4C" w14:textId="77777777" w:rsidR="00A520CB" w:rsidRDefault="00A520CB" w:rsidP="00A520CB">
        <w:pPr>
          <w:pStyle w:val="Footer"/>
          <w:ind w:left="1440"/>
        </w:pPr>
        <w:r w:rsidRPr="00A238E3">
          <w:rPr>
            <w:noProof/>
            <w:lang w:val="en-US" w:eastAsia="en-US"/>
          </w:rPr>
          <w:drawing>
            <wp:anchor distT="0" distB="0" distL="114300" distR="114300" simplePos="0" relativeHeight="251660288" behindDoc="0" locked="0" layoutInCell="1" hidden="0" allowOverlap="1" wp14:anchorId="3836E04D" wp14:editId="2C47B99F">
              <wp:simplePos x="0" y="0"/>
              <wp:positionH relativeFrom="column">
                <wp:posOffset>95250</wp:posOffset>
              </wp:positionH>
              <wp:positionV relativeFrom="paragraph">
                <wp:posOffset>25400</wp:posOffset>
              </wp:positionV>
              <wp:extent cx="792480" cy="292735"/>
              <wp:effectExtent l="0" t="0" r="7620" b="0"/>
              <wp:wrapSquare wrapText="bothSides" distT="0" distB="0" distL="114300" distR="114300"/>
              <wp:docPr id="20447392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480" cy="292735"/>
                      </a:xfrm>
                      <a:prstGeom prst="rect">
                        <a:avLst/>
                      </a:prstGeom>
                      <a:ln/>
                    </pic:spPr>
                  </pic:pic>
                </a:graphicData>
              </a:graphic>
            </wp:anchor>
          </w:drawing>
        </w:r>
        <w:r>
          <w:t xml:space="preserve">This is </w:t>
        </w:r>
        <w:r w:rsidRPr="00A238E3">
          <w:t>an open access article under the CC BY License (</w:t>
        </w:r>
        <w:hyperlink r:id="rId2">
          <w:r w:rsidRPr="00A238E3">
            <w:rPr>
              <w:rStyle w:val="Hyperlink"/>
            </w:rPr>
            <w:t>https://creativecommons.org/licenses/by/4.0</w:t>
          </w:r>
        </w:hyperlink>
        <w:r w:rsidRPr="00A238E3">
          <w:t>).</w:t>
        </w:r>
      </w:p>
      <w:p w14:paraId="36E023D8" w14:textId="6B15A3B9" w:rsidR="00A520CB" w:rsidRDefault="00A520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4B7497" w14:textId="0AA5A431" w:rsidR="00EE3F43" w:rsidRPr="00A238E3" w:rsidRDefault="00EE3F43" w:rsidP="00577197">
    <w:pPr>
      <w:pStyle w:val="Footer"/>
      <w:jc w:val="right"/>
    </w:pPr>
  </w:p>
  <w:p w14:paraId="38ECFDF5" w14:textId="77777777" w:rsidR="00C405BE" w:rsidRDefault="00C405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2458" w14:textId="77777777" w:rsidR="005A7525" w:rsidRDefault="005A7525">
      <w:r>
        <w:separator/>
      </w:r>
    </w:p>
  </w:footnote>
  <w:footnote w:type="continuationSeparator" w:id="0">
    <w:p w14:paraId="3CE2FC70" w14:textId="77777777" w:rsidR="005A7525" w:rsidRDefault="005A7525">
      <w:r>
        <w:continuationSeparator/>
      </w:r>
    </w:p>
  </w:footnote>
  <w:footnote w:id="1">
    <w:p w14:paraId="28955F38" w14:textId="77777777" w:rsidR="007C7AF4" w:rsidRPr="0064299E" w:rsidRDefault="007C7AF4" w:rsidP="007C7AF4">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{"citationItems":[{"id":"ITEM-1","itemData":{"author":[{"dropping-particle":"","family":"Larasati","given":"Fauziah","non-dropping-particle":"","parse-names":false,"suffix":""},{"dropping-particle":"","family":"Perkasa","given":"Didin Hikmah","non-dropping-particle":"","parse-names":false,"suffix":""}],"container-title":"Action Research Literate","id":"ITEM-1","issue":"1","issued":{"date-parts":[["2025"]]},"page":"445-446","title":"Strategi pengembangan kompetensi sdm dalam menghadapi tantangan digitalisasi di era industri","type":"article-journal","volume":"9"},"uris":["http://www.mendeley.com/documents/?uuid=4ca162e9-8383-49d2-94de-1bbb415f69a0"]}],"mendeley":{"formattedCitation":"Fauziah Larasati dan Didin Hikmah Perkasa, “Strategi pengembangan kompetensi sdm dalam menghadapi tantangan digitalisasi di era industri,” &lt;i&gt;Action Research Literate&lt;/i&gt; 9, no. 1 (2025): 445–46.","plainTextFormattedCitation":"Fauziah Larasati dan Didin Hikmah Perkasa, “Strategi pengembangan kompetensi sdm dalam menghadapi tantangan digitalisasi di era industri,” Action Research Literate 9, no. 1 (2025): 445–46.","previouslyFormattedCitation":"Fauziah Larasati dan Didin Hikmah Perkasa, “Strategi pengembangan kompetensi sdm dalam menghadapi tantangan digitalisasi di era industri,” &lt;i&gt;Action Research Literate&lt;/i&gt; 9, no. 1 (2025): 445–46."},"properties":{"noteIndex":1},"schema":"https://github.com/citation-style-language/schema/raw/master/csl-citation.json"}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Fauziah Larasati dan Didin Hikmah Perkasa, “Strategi pengembangan kompetensi sdm dalam menghadapi tantangan digitalisasi di era industri,” </w:t>
      </w:r>
      <w:r w:rsidRPr="0064299E">
        <w:rPr>
          <w:rFonts w:ascii="Times New Roman" w:hAnsi="Times New Roman" w:cs="Times New Roman"/>
          <w:i/>
          <w:noProof/>
        </w:rPr>
        <w:t>Action Research Literate</w:t>
      </w:r>
      <w:r w:rsidRPr="0064299E">
        <w:rPr>
          <w:rFonts w:ascii="Times New Roman" w:hAnsi="Times New Roman" w:cs="Times New Roman"/>
          <w:noProof/>
        </w:rPr>
        <w:t xml:space="preserve"> 9, no. 1 (2025): 445–46.</w:t>
      </w:r>
      <w:r w:rsidRPr="0064299E">
        <w:rPr>
          <w:rFonts w:ascii="Times New Roman" w:hAnsi="Times New Roman" w:cs="Times New Roman"/>
        </w:rPr>
        <w:fldChar w:fldCharType="end"/>
      </w:r>
    </w:p>
  </w:footnote>
  <w:footnote w:id="2">
    <w:p w14:paraId="0572BC3E" w14:textId="77777777" w:rsidR="007C7AF4" w:rsidRPr="0064299E" w:rsidRDefault="007C7AF4" w:rsidP="007C7AF4">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{"citationItems":[{"id":"ITEM-1","itemData":{"author":[{"dropping-particle":"","family":"Gea","given":"Laurensius Elvantius","non-dropping-particle":"","parse-names":false,"suffix":""},{"dropping-particle":"","family":"Halawa","given":"Forman","non-dropping-particle":"","parse-names":false,"suffix":""},{"dropping-particle":"","family":"Waruwu","given":"Eliyunus","non-dropping-particle":"","parse-names":false,"suffix":""}],"container-title":"LIKUID: Jurnal Ekonomi dan Ilmu Berkaitan","id":"ITEM-1","issue":"3","issued":{"date-parts":[["2025"]]},"page":"264","title":"Transformasi Digital dalam Praktik SDM : Peran HR Analytics dalam Meningkatkan Kinerja Organisasi","type":"article-journal","volume":"1"},"uris":["http://www.mendeley.com/documents/?uuid=cd119c29-7cc8-46a9-b5cf-b49acb50f459"]}],"mendeley":{"formattedCitation":"Laurensius Elvantius Gea, Forman Halawa, dan Eliyunus Waruwu, “Transformasi Digital dalam Praktik SDM : Peran HR Analytics dalam Meningkatkan Kinerja Organisasi,” &lt;i&gt;LIKUID: Jurnal Ekonomi dan Ilmu Berkaitan&lt;/i&gt; 1, no. 3 (2025): 264.","plainTextFormattedCitation":"Laurensius Elvantius Gea, Forman Halawa, dan Eliyunus Waruwu, “Transformasi Digital dalam Praktik SDM : Peran HR Analytics dalam Meningkatkan Kinerja Organisasi,” LIKUID: Jurnal Ekonomi dan Ilmu Berkaitan 1, no. 3 (2025): 264.","previouslyFormattedCitation":"Laurensius Elvantius Gea, Forman Halawa, dan Eliyunus Waruwu, “Transformasi Digital dalam Praktik SDM : Peran HR Analytics dalam Meningkatkan Kinerja Organisasi,” &lt;i&gt;LIKUID: Jurnal Ekonomi dan Ilmu Berkaitan&lt;/i&gt; 1, no. 3 (2025): 264."},"properties":{"noteIndex":2},"schema":"https://github.com/citation-style-language/schema/raw/master/csl-citation.json"}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Laurensius Elvantius Gea, Forman Halawa, dan Eliyunus Waruwu, “Transformasi Digital dalam Praktik SDM : Peran HR Analytics dalam Meningkatkan Kinerja Organisasi,” </w:t>
      </w:r>
      <w:r w:rsidRPr="0064299E">
        <w:rPr>
          <w:rFonts w:ascii="Times New Roman" w:hAnsi="Times New Roman" w:cs="Times New Roman"/>
          <w:i/>
          <w:noProof/>
        </w:rPr>
        <w:t>LIKUID: Jurnal Ekonomi dan Ilmu Berkaitan</w:t>
      </w:r>
      <w:r w:rsidRPr="0064299E">
        <w:rPr>
          <w:rFonts w:ascii="Times New Roman" w:hAnsi="Times New Roman" w:cs="Times New Roman"/>
          <w:noProof/>
        </w:rPr>
        <w:t xml:space="preserve"> 1, no. 3 (2025): 264.</w:t>
      </w:r>
      <w:r w:rsidRPr="0064299E">
        <w:rPr>
          <w:rFonts w:ascii="Times New Roman" w:hAnsi="Times New Roman" w:cs="Times New Roman"/>
        </w:rPr>
        <w:fldChar w:fldCharType="end"/>
      </w:r>
    </w:p>
  </w:footnote>
  <w:footnote w:id="3">
    <w:p w14:paraId="1DAC4249" w14:textId="77777777" w:rsidR="007C7AF4" w:rsidRPr="0064299E" w:rsidRDefault="007C7AF4" w:rsidP="007C7AF4">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{"citationItems":[{"id":"ITEM-1","itemData":{"author":[{"dropping-particle":"","family":"Ilhami","given":"Hafidatul","non-dropping-particle":"","parse-names":false,"suffix":""},{"dropping-particle":"","family":"Musyrifah","given":"Wulan Ayu","non-dropping-particle":"","parse-names":false,"suffix":""},{"dropping-particle":"","family":"Faisal","given":"Achmad","non-dropping-particle":"","parse-names":false,"suffix":""},{"dropping-particle":"","family":"Umani","given":"Chairul","non-dropping-particle":"","parse-names":false,"suffix":""},{"dropping-particle":"","family":"Setianingrum","given":"Nurul","non-dropping-particle":"","parse-names":false,"suffix":""}],"container-title":"Jurnal Penelitian Nusantara","id":"ITEM-1","issue":"6","issued":{"date-parts":[["2025"]]},"page":"56","title":"Pengembangan Kompetensi SDM Dan Pelatihan Di Pusat Penelitian Kopi Dan Kakao Jenggawah : Analisis Kebutuhan Dan Dampak Terhadap Kinerja Organisasi","type":"article-journal","volume":"1"},"uris":["http://www.mendeley.com/documents/?uuid=c3a14e5e-68ae-4097-9063-731fb89f74a3"]}],"mendeley":{"formattedCitation":"Hafidatul Ilhami et al., “Pengembangan Kompetensi SDM Dan Pelatihan Di Pusat Penelitian Kopi Dan Kakao Jenggawah : Analisis Kebutuhan Dan Dampak Terhadap Kinerja Organisasi,” &lt;i&gt;Jurnal Penelitian Nusantara&lt;/i&gt; 1, no. 6 (2025): 56.","plainTextFormattedCitation":"Hafidatul Ilhami et al., “Pengembangan Kompetensi SDM Dan Pelatihan Di Pusat Penelitian Kopi Dan Kakao Jenggawah : Analisis Kebutuhan Dan Dampak Terhadap Kinerja Organisasi,” Jurnal Penelitian Nusantara 1, no. 6 (2025): 56.","previouslyFormattedCitation":"Hafidatul Ilhami et al., “Pengembangan Kompetensi SDM Dan Pelatihan Di Pusat Penelitian Kopi Dan Kakao Jenggawah : Analisis Kebutuhan Dan Dampak Terhadap Kinerja Organisasi,” &lt;i&gt;Jurnal Penelitian Nusantara&lt;/i&gt; 1, no. 6 (2025): 56."},"properties":{"noteIndex":3},"schema":"https://github.com/citation-style-language/schema/raw/master/csl-citation.json"}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Hafidatul Ilhami et al., “Pengembangan Kompetensi SDM Dan Pelatihan Di Pusat Penelitian Kopi Dan Kakao Jenggawah : Analisis Kebutuhan Dan Dampak Terhadap Kinerja Organisasi,” </w:t>
      </w:r>
      <w:r w:rsidRPr="0064299E">
        <w:rPr>
          <w:rFonts w:ascii="Times New Roman" w:hAnsi="Times New Roman" w:cs="Times New Roman"/>
          <w:i/>
          <w:noProof/>
        </w:rPr>
        <w:t>Jurnal Penelitian Nusantara</w:t>
      </w:r>
      <w:r w:rsidRPr="0064299E">
        <w:rPr>
          <w:rFonts w:ascii="Times New Roman" w:hAnsi="Times New Roman" w:cs="Times New Roman"/>
          <w:noProof/>
        </w:rPr>
        <w:t xml:space="preserve"> 1, no. 6 (2025): 56.</w:t>
      </w:r>
      <w:r w:rsidRPr="0064299E">
        <w:rPr>
          <w:rFonts w:ascii="Times New Roman" w:hAnsi="Times New Roman" w:cs="Times New Roman"/>
        </w:rPr>
        <w:fldChar w:fldCharType="end"/>
      </w:r>
    </w:p>
  </w:footnote>
  <w:footnote w:id="4">
    <w:p w14:paraId="7477A0FD" w14:textId="77777777" w:rsidR="007C7AF4" w:rsidRPr="0064299E" w:rsidRDefault="007C7AF4" w:rsidP="007C7AF4">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Ridho","given":"Ramadhan","non-dropping-particle":"","parse-names":false,"suffix":""},{"dropping-particle":"","family":"Iswandi","given":"Fadlulloh","non-dropping-particle":"","parse-names":false,"suffix":""},{"dropping-particle":"","family":"Kuswinarno","given":"Mudji","non-dropping-particle":"","parse-names":false,"suffix":""}],"container-title":"inisiatif: jurnal Ekonomi, Akuntansi, dan Manajemen","id":"ITEM-1","issue":"1","issued":{"date-parts":[["2025"]]},"page":"256","title":"Transformasi Pengembangan Sumber Daya Manusia di Era Digital","type":"article-journal","volume":"4"},"uris":["http://www.mendeley.com/documents/?uuid=bc1076d7-5215-4a45-a8d7-15a0afa77fa3"]}],"mendeley":{"formattedCitation":"Ramadhan Ridho, Fadlulloh Iswandi, dan Mudji Kuswinarno, “Transformasi Pengembangan Sumber Daya Manusia di Era Digital,” &lt;i&gt;inisiatif: jurnal Ekonomi, Akuntansi, dan Manajemen&lt;/i&gt; 4, no. 1 (2025): 256.","plainTextFormattedCitation":"Ramadhan Ridho, Fadlulloh Iswandi, dan Mudji Kuswinarno, “Transformasi Pengembangan Sumber Daya Manusia di Era Digital,” inisiatif: jurnal Ekonomi, Akuntansi, dan Manajemen 4, no. 1 (2025): 256.","previouslyFormattedCitation":"Ramadhan Ridho, Fadlulloh Iswandi, dan Mudji Kuswinarno, “Transformasi Pengembangan Sumber Daya Manusia di Era Digital,” &lt;i&gt;inisiatif: jurnal Ekonomi, Akuntansi, dan Manajemen&lt;/i&gt; 4, no. 1 (2025): 256."},"properties":{"noteIndex":4},"schema":"https://github.com/citation-style-language/schema/raw/master/csl-citation.json"}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Ramadhan Ridho, Fadlulloh Iswandi, dan Mudji Kuswinarno, “Transformasi Pengembangan Sumber Daya Manusia di Era Digital,” </w:t>
      </w:r>
      <w:r w:rsidRPr="0064299E">
        <w:rPr>
          <w:rFonts w:ascii="Times New Roman" w:hAnsi="Times New Roman" w:cs="Times New Roman"/>
          <w:i/>
          <w:noProof/>
        </w:rPr>
        <w:t>inisiatif: jurnal Ekonomi, Akuntansi, dan Manajemen</w:t>
      </w:r>
      <w:r w:rsidRPr="0064299E">
        <w:rPr>
          <w:rFonts w:ascii="Times New Roman" w:hAnsi="Times New Roman" w:cs="Times New Roman"/>
          <w:noProof/>
        </w:rPr>
        <w:t xml:space="preserve"> 4, no. 1 (2025): 256.</w:t>
      </w:r>
      <w:r w:rsidRPr="0064299E">
        <w:rPr>
          <w:rFonts w:ascii="Times New Roman" w:hAnsi="Times New Roman" w:cs="Times New Roman"/>
        </w:rPr>
        <w:fldChar w:fldCharType="end"/>
      </w:r>
    </w:p>
  </w:footnote>
  <w:footnote w:id="5">
    <w:p w14:paraId="2C680C23" w14:textId="77777777" w:rsidR="007C7AF4" w:rsidRPr="0064299E" w:rsidRDefault="007C7AF4" w:rsidP="007C7AF4">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{"citationItems":[{"id":"ITEM-1","itemData":{"DOI":"10.11594/jesi.05.02.17","author":[{"dropping-particle":"","family":"Lumiu","given":"Agnesia Natania","non-dropping-particle":"","parse-names":false,"suffix":""}],"container-title":"Jurnal Ekonomi dan Statistik Indonesia","id":"ITEM-1","issue":"2","issued":{"date-parts":[["2025"]]},"page":"417","title":"Analisis Strategi Perencanaan Pengembangan Kompetensi Sumber Daya Manusia (Studi Kasus pada Rumah Sakit Gigi dan Mulut Maranatha Bandung)","type":"article-journal","volume":"5"},"uris":["http://www.mendeley.com/documents/?uuid=d9cadd1d-4dda-42bb-80ac-a57c2931ac48"]}],"mendeley":{"formattedCitation":"Agnesia Natania Lumiu, “Analisis Strategi Perencanaan Pengembangan Kompetensi Sumber Daya Manusia (Studi Kasus pada Rumah Sakit Gigi dan Mulut Maranatha Bandung),” &lt;i&gt;Jurnal Ekonomi dan Statistik Indonesia&lt;/i&gt; 5, no. 2 (2025): 417, https://doi.org/10.11594/jesi.05.02.17.","plainTextFormattedCitation":"Agnesia Natania Lumiu, “Analisis Strategi Perencanaan Pengembangan Kompetensi Sumber Daya Manusia (Studi Kasus pada Rumah Sakit Gigi dan Mulut Maranatha Bandung),” Jurnal Ekonomi dan Statistik Indonesia 5, no. 2 (2025): 417, https://doi.org/10.11594/jesi.05.02.17.","previouslyFormattedCitation":"Agnesia Natania Lumiu, “Analisis Strategi Perencanaan Pengembangan Kompetensi Sumber Daya Manusia (Studi Kasus pada Rumah Sakit Gigi dan Mulut Maranatha Bandung),” &lt;i&gt;Jurnal Ekonomi dan Statistik Indonesia&lt;/i&gt; 5, no. 2 (2025): 417, https://doi.org/10.11594/jesi.05.02.17."},"properties":{"noteIndex":5},"schema":"https://github.com/citation-style-language/schema/raw/master/csl-citation.json"}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Agnesia Natania Lumiu, “Analisis Strategi Perencanaan Pengembangan Kompetensi Sumber Daya Manusia (Studi Kasus pada Rumah Sakit Gigi dan Mulut Maranatha Bandung),” </w:t>
      </w:r>
      <w:r w:rsidRPr="0064299E">
        <w:rPr>
          <w:rFonts w:ascii="Times New Roman" w:hAnsi="Times New Roman" w:cs="Times New Roman"/>
          <w:i/>
          <w:noProof/>
        </w:rPr>
        <w:t>Jurnal Ekonomi dan Statistik Indonesia</w:t>
      </w:r>
      <w:r w:rsidRPr="0064299E">
        <w:rPr>
          <w:rFonts w:ascii="Times New Roman" w:hAnsi="Times New Roman" w:cs="Times New Roman"/>
          <w:noProof/>
        </w:rPr>
        <w:t xml:space="preserve"> 5, no. 2 (2025): 417, https://doi.org/10.11594/jesi.05.02.17.</w:t>
      </w:r>
      <w:r w:rsidRPr="0064299E">
        <w:rPr>
          <w:rFonts w:ascii="Times New Roman" w:hAnsi="Times New Roman" w:cs="Times New Roman"/>
        </w:rPr>
        <w:fldChar w:fldCharType="end"/>
      </w:r>
    </w:p>
  </w:footnote>
  <w:footnote w:id="6">
    <w:p w14:paraId="61942405" w14:textId="77777777" w:rsidR="002F2995" w:rsidRPr="0064299E" w:rsidRDefault="002F2995" w:rsidP="002F2995">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{"citationItems":[{"id":"ITEM-1","itemData":{"author":[{"dropping-particle":"","family":"Cahyaningsih","given":"Elin","non-dropping-particle":"","parse-names":false,"suffix":""},{"dropping-particle":"","family":"Ananda","given":"Inarotul Amani Rizki","non-dropping-particle":"","parse-names":false,"suffix":""},{"dropping-particle":"","family":"Ramadhani","given":"Putri Jihan","non-dropping-particle":"","parse-names":false,"suffix":""},{"dropping-particle":"","family":"Saputro","given":"Budi","non-dropping-particle":"","parse-names":false,"suffix":""},{"dropping-particle":"","family":"Hidayati","given":"Rosanti","non-dropping-particle":"","parse-names":false,"suffix":""}],"container-title":"JSAI : Journal Scientific and Applied Informatics","id":"ITEM-1","issue":"3","issued":{"date-parts":[["2025"]]},"page":"772-774","title":"Dashboard Analitik Human Capital Development Plan Jabatan Fungsional Manajemen ASN","type":"article-journal","volume":"8"},"uris":["http://www.mendeley.com/documents/?uuid=492729f0-af9c-4d2a-8f7b-1b344adaca02"]}],"mendeley":{"formattedCitation":"Elin Cahyaningsih et al., “Dashboard Analitik Human Capital Development Plan Jabatan Fungsional Manajemen ASN,” &lt;i&gt;JSAI : Journal Scientific and Applied Informatics&lt;/i&gt; 8, no. 3 (2025): 772–74.","plainTextFormattedCitation":"Elin Cahyaningsih et al., “Dashboard Analitik Human Capital Development Plan Jabatan Fungsional Manajemen ASN,” JSAI : Journal Scientific and Applied Informatics 8, no. 3 (2025): 772–74.","previouslyFormattedCitation":"Elin Cahyaningsih et al., “Dashboard Analitik Human Capital Development Plan Jabatan Fungsional Manajemen ASN,” &lt;i&gt;JSAI : Journal Scientific and Applied Informatics&lt;/i&gt; 8, no. 3 (2025): 772–74."},"properties":{"noteIndex":6},"schema":"https://github.com/citation-style-language/schema/raw/master/csl-citation.json"}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Elin Cahyaningsih et al., “Dashboard Analitik Human Capital Development Plan Jabatan Fungsional Manajemen ASN,” </w:t>
      </w:r>
      <w:r w:rsidRPr="0064299E">
        <w:rPr>
          <w:rFonts w:ascii="Times New Roman" w:hAnsi="Times New Roman" w:cs="Times New Roman"/>
          <w:i/>
          <w:noProof/>
        </w:rPr>
        <w:t>JSAI : Journal Scientific and Applied Informatics</w:t>
      </w:r>
      <w:r w:rsidRPr="0064299E">
        <w:rPr>
          <w:rFonts w:ascii="Times New Roman" w:hAnsi="Times New Roman" w:cs="Times New Roman"/>
          <w:noProof/>
        </w:rPr>
        <w:t xml:space="preserve"> 8, no. 3 (2025): 772–74.</w:t>
      </w:r>
      <w:r w:rsidRPr="0064299E">
        <w:rPr>
          <w:rFonts w:ascii="Times New Roman" w:hAnsi="Times New Roman" w:cs="Times New Roman"/>
        </w:rPr>
        <w:fldChar w:fldCharType="end"/>
      </w:r>
    </w:p>
  </w:footnote>
  <w:footnote w:id="7">
    <w:p w14:paraId="0B36C796" w14:textId="77777777" w:rsidR="002F2995" w:rsidRPr="0064299E" w:rsidRDefault="002F2995" w:rsidP="002F2995">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{"citationItems":[{"id":"ITEM-1","itemData":{"author":[{"dropping-particle":"","family":"Adji","given":"Widwi Handari","non-dropping-particle":"","parse-names":false,"suffix":""}],"container-title":"Jurnal Ilmu Manajemen dan Bisnis","id":"ITEM-1","issue":"1","issued":{"date-parts":[["2010"]]},"page":"55","title":"Pengaruh Penilaian Kinerja dan Pemetaan Kompetensi Pegawai Terhadap Analisis Kebutuhan Pelatihan","type":"article-journal","volume":"1"},"uris":["http://www.mendeley.com/documents/?uuid=498419c7-adf1-4d2a-a165-042b87fb2643"]}],"mendeley":{"formattedCitation":"Widwi Handari Adji, “Pengaruh Penilaian Kinerja dan Pemetaan Kompetensi Pegawai Terhadap Analisis Kebutuhan Pelatihan,” &lt;i&gt;Jurnal Ilmu Manajemen dan Bisnis&lt;/i&gt; 1, no. 1 (2010): 55.","plainTextFormattedCitation":"Widwi Handari Adji, “Pengaruh Penilaian Kinerja dan Pemetaan Kompetensi Pegawai Terhadap Analisis Kebutuhan Pelatihan,” Jurnal Ilmu Manajemen dan Bisnis 1, no. 1 (2010): 55.","previouslyFormattedCitation":"Widwi Handari Adji, “Pengaruh Penilaian Kinerja dan Pemetaan Kompetensi Pegawai Terhadap Analisis Kebutuhan Pelatihan,” &lt;i&gt;Jurnal Ilmu Manajemen dan Bisnis&lt;/i&gt; 1, no. 1 (2010): 55."},"properties":{"noteIndex":7},"schema":"https://github.com/citation-style-language/schema/raw/master/csl-citation.json"}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Widwi Handari Adji, “Pengaruh Penilaian Kinerja dan Pemetaan Kompetensi Pegawai Terhadap Analisis Kebutuhan Pelatihan,” </w:t>
      </w:r>
      <w:r w:rsidRPr="0064299E">
        <w:rPr>
          <w:rFonts w:ascii="Times New Roman" w:hAnsi="Times New Roman" w:cs="Times New Roman"/>
          <w:i/>
          <w:noProof/>
        </w:rPr>
        <w:t>Jurnal Ilmu Manajemen dan Bisnis</w:t>
      </w:r>
      <w:r w:rsidRPr="0064299E">
        <w:rPr>
          <w:rFonts w:ascii="Times New Roman" w:hAnsi="Times New Roman" w:cs="Times New Roman"/>
          <w:noProof/>
        </w:rPr>
        <w:t xml:space="preserve"> 1, no. 1 (2010): 55.</w:t>
      </w:r>
      <w:r w:rsidRPr="0064299E">
        <w:rPr>
          <w:rFonts w:ascii="Times New Roman" w:hAnsi="Times New Roman" w:cs="Times New Roman"/>
        </w:rPr>
        <w:fldChar w:fldCharType="end"/>
      </w:r>
    </w:p>
  </w:footnote>
  <w:footnote w:id="8">
    <w:p w14:paraId="4F936AF5" w14:textId="77777777" w:rsidR="002F2995" w:rsidRPr="0064299E" w:rsidRDefault="002F2995" w:rsidP="002F2995">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Azis","given":"Asruni","non-dropping-particle":"","parse-names":false,"suffix":""},{"dropping-particle":"","family":"Rahayu","given":"Betty","non-dropping-particle":"","parse-names":false,"suffix":""},{"dropping-particle":"","family":"Heriswanto","given":"","non-dropping-particle":"","parse-names":false,"suffix":""}],"container-title":"Management Studies and Entrepreneurship Journal","id":"ITEM-1","issue":"4","issued":{"date-parts":[["2025"]]},"page":"5144","title":"Analysis of the Role of People Analytics in Human Resource Development Strategy","type":"article-journal","volume":"6"},"uris":["http://www.mendeley.com/documents/?uuid=874a884d-33df-4fec-8906-7faa26b101f0"]}],"mendeley":{"formattedCitation":"Asruni Azis, Betty Rahayu, dan Heriswanto, “Analysis of the Role of People Analytics in Human Resource Development Strategy,” &lt;i&gt;Management Studies and Entrepreneurship Journal&lt;/i&gt; 6, no. 4 (2025): 5144.","plainTextFormattedCitation":"Asruni Azis, Betty Rahayu, dan Heriswanto, “Analysis of the Role of People Analytics in Human Resource Development Strategy,” Management Studies and Entrepreneurship Journal 6, no. 4 (2025): 5144.","previouslyFormattedCitation":"Asruni Azis, Betty Rahayu, dan Heriswanto, “Analysis of the Role of People Analytics in Human Resource Development Strategy,” &lt;i&gt;Management Studies and Entrepreneurship Journal&lt;/i&gt; 6, no. 4 (2025): 5144."},"properties":{"noteIndex":8},"schema":"https://github.com/citation-style-language/schema/raw/master/csl-citation.json"}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Asruni Azis, Betty Rahayu, dan Heriswanto, “Analysis of the Role of People Analytics in Human Resource Development Strategy,” </w:t>
      </w:r>
      <w:r w:rsidRPr="0064299E">
        <w:rPr>
          <w:rFonts w:ascii="Times New Roman" w:hAnsi="Times New Roman" w:cs="Times New Roman"/>
          <w:i/>
          <w:noProof/>
        </w:rPr>
        <w:t>Management Studies and Entrepreneurship Journal</w:t>
      </w:r>
      <w:r w:rsidRPr="0064299E">
        <w:rPr>
          <w:rFonts w:ascii="Times New Roman" w:hAnsi="Times New Roman" w:cs="Times New Roman"/>
          <w:noProof/>
        </w:rPr>
        <w:t xml:space="preserve"> 6, no. 4 (2025): 5144.</w:t>
      </w:r>
      <w:r w:rsidRPr="0064299E">
        <w:rPr>
          <w:rFonts w:ascii="Times New Roman" w:hAnsi="Times New Roman" w:cs="Times New Roman"/>
        </w:rPr>
        <w:fldChar w:fldCharType="end"/>
      </w:r>
    </w:p>
  </w:footnote>
  <w:footnote w:id="9">
    <w:p w14:paraId="657B0BF3" w14:textId="77777777" w:rsidR="002F2995" w:rsidRPr="0064299E" w:rsidRDefault="002F2995" w:rsidP="002F2995">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Imron","given":"","non-dropping-particle":"","parse-names":false,"suffix":""},{"dropping-particle":"","family":"Sofa","given":"Mutiara","non-dropping-particle":"","parse-names":false,"suffix":""}],"container-title":"Socius: Jurnal Penelitian Ilmu-Ilmu Sosial","id":"ITEM-1","issue":"5","issued":{"date-parts":[["2025"]]},"page":"447","title":"Analisis Perencanaan Sumber Daya Manusia dalam Peningkatan Efektivitas Organisasi pada Lembaga Pendidikan","type":"article-journal","volume":"3"},"uris":["http://www.mendeley.com/documents/?uuid=f6e75d68-0fd5-481e-b531-24d66f91f94f"]}],"mendeley":{"formattedCitation":"Imron dan Mutiara Sofa, “Analisis Perencanaan Sumber Daya Manusia dalam Peningkatan Efektivitas Organisasi pada Lembaga Pendidikan,” &lt;i&gt;Socius: Jurnal Penelitian Ilmu-Ilmu Sosial&lt;/i&gt; 3, no. 5 (2025): 447.","plainTextFormattedCitation":"Imron dan Mutiara Sofa, “Analisis Perencanaan Sumber Daya Manusia dalam Peningkatan Efektivitas Organisasi pada Lembaga Pendidikan,” Socius: Jurnal Penelitian Ilmu-Ilmu Sosial 3, no. 5 (2025): 447.","previouslyFormattedCitation":"Imron dan Mutiara Sofa, “Analisis Perencanaan Sumber Daya Manusia dalam Peningkatan Efektivitas Organisasi pada Lembaga Pendidikan,” &lt;i&gt;Socius: Jurnal Penelitian Ilmu-Ilmu Sosial&lt;/i&gt; 3, no. 5 (2025): 447."},"properties":{"noteIndex":9},"schema":"https://github.com/citation-style-language/schema/raw/master/csl-citation.json"}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Imron dan Mutiara Sofa, “Analisis Perencanaan Sumber Daya Manusia dalam Peningkatan Efektivitas Organisasi pada Lembaga Pendidikan,” </w:t>
      </w:r>
      <w:r w:rsidRPr="0064299E">
        <w:rPr>
          <w:rFonts w:ascii="Times New Roman" w:hAnsi="Times New Roman" w:cs="Times New Roman"/>
          <w:i/>
          <w:noProof/>
        </w:rPr>
        <w:t>Socius: Jurnal Penelitian Ilmu-Ilmu Sosial</w:t>
      </w:r>
      <w:r w:rsidRPr="0064299E">
        <w:rPr>
          <w:rFonts w:ascii="Times New Roman" w:hAnsi="Times New Roman" w:cs="Times New Roman"/>
          <w:noProof/>
        </w:rPr>
        <w:t xml:space="preserve"> 3, no. 5 (2025): 447.</w:t>
      </w:r>
      <w:r w:rsidRPr="0064299E">
        <w:rPr>
          <w:rFonts w:ascii="Times New Roman" w:hAnsi="Times New Roman" w:cs="Times New Roman"/>
        </w:rPr>
        <w:fldChar w:fldCharType="end"/>
      </w:r>
    </w:p>
  </w:footnote>
  <w:footnote w:id="10">
    <w:p w14:paraId="3C86460A" w14:textId="77777777" w:rsidR="002F2995" w:rsidRPr="0064299E" w:rsidRDefault="002F2995" w:rsidP="002F2995">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Suwandi","given":"Edvan","non-dropping-particle":"","parse-names":false,"suffix":""},{"dropping-particle":"","family":"Zidane","given":"","non-dropping-particle":"","parse-names":false,"suffix":""},{"dropping-particle":"Le","family":"Xuan","given":"Tan","non-dropping-particle":"","parse-names":false,"suffix":""},{"dropping-particle":"","family":"Hendri","given":"","non-dropping-particle":"","parse-names":false,"suffix":""},{"dropping-particle":"","family":"Nelson","given":"Alden","non-dropping-particle":"","parse-names":false,"suffix":""}],"container-title":"Jurnal Sains dan Teknologi","id":"ITEM-1","issue":"3","issued":{"date-parts":[["2023"]]},"page":"69","title":"Analisis Fungsi Human Resource Analytics pada Sebuah Perusahaan","type":"article-journal","volume":"4"},"uris":["http://www.mendeley.com/documents/?uuid=99cc364b-a0e2-43aa-bab1-b900887ae93d"]}],"mendeley":{"formattedCitation":"Edvan Suwandi et al., “Analisis Fungsi Human Resource Analytics pada Sebuah Perusahaan,” &lt;i&gt;Jurnal Sains dan Teknologi&lt;/i&gt; 4, no. 3 (2023): 69.","plainTextFormattedCitation":"Edvan Suwandi et al., “Analisis Fungsi Human Resource Analytics pada Sebuah Perusahaan,” Jurnal Sains dan Teknologi 4, no. 3 (2023): 69.","previouslyFormattedCitation":"Edvan Suwandi et al., “Analisis Fungsi Human Resource Analytics pada Sebuah Perusahaan,” &lt;i&gt;Jurnal Sains dan Teknologi&lt;/i&gt; 4, no. 3 (2023): 69."},"properties":{"noteIndex":10},"schema":"https://github.com/citation-style-language/schema/raw/master/csl-citation.json"}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Edvan Suwandi et al., “Analisis Fungsi Human Resource Analytics pada Sebuah Perusahaan,” </w:t>
      </w:r>
      <w:r w:rsidRPr="0064299E">
        <w:rPr>
          <w:rFonts w:ascii="Times New Roman" w:hAnsi="Times New Roman" w:cs="Times New Roman"/>
          <w:i/>
          <w:noProof/>
        </w:rPr>
        <w:t>Jurnal Sains dan Teknologi</w:t>
      </w:r>
      <w:r w:rsidRPr="0064299E">
        <w:rPr>
          <w:rFonts w:ascii="Times New Roman" w:hAnsi="Times New Roman" w:cs="Times New Roman"/>
          <w:noProof/>
        </w:rPr>
        <w:t xml:space="preserve"> 4, no. 3 (2023): 69.</w:t>
      </w:r>
      <w:r w:rsidRPr="0064299E">
        <w:rPr>
          <w:rFonts w:ascii="Times New Roman" w:hAnsi="Times New Roman" w:cs="Times New Roman"/>
        </w:rPr>
        <w:fldChar w:fldCharType="end"/>
      </w:r>
    </w:p>
  </w:footnote>
  <w:footnote w:id="11">
    <w:p w14:paraId="0639C288" w14:textId="77777777" w:rsidR="002F2995" w:rsidRPr="0064299E" w:rsidRDefault="002F2995" w:rsidP="002F2995">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{"citationItems":[{"id":"ITEM-1","itemData":{"author":[{"dropping-particle":"","family":"Suwardhani","given":"Achmad Dheni","non-dropping-particle":"","parse-names":false,"suffix":""}],"container-title":"Journal of Artificial Intelligence and Digital Business (RIGGS)","id":"ITEM-1","issue":"4","issued":{"date-parts":[["2025"]]},"page":"2659-2660","title":"Strategi Pengembangan SDM Berbasis Kompetensi di Era Digital","type":"article-journal","volume":"4"},"uris":["http://www.mendeley.com/documents/?uuid=440d52c9-5325-4b2e-a472-2afe988a3e4e"]}],"mendeley":{"formattedCitation":"Achmad Dheni Suwardhani, “Strategi Pengembangan SDM Berbasis Kompetensi di Era Digital,” &lt;i&gt;Journal of Artificial Intelligence and Digital Business (RIGGS)&lt;/i&gt; 4, no. 4 (2025): 2659–60.","plainTextFormattedCitation":"Achmad Dheni Suwardhani, “Strategi Pengembangan SDM Berbasis Kompetensi di Era Digital,” Journal of Artificial Intelligence and Digital Business (RIGGS) 4, no. 4 (2025): 2659–60.","previouslyFormattedCitation":"Achmad Dheni Suwardhani, “Strategi Pengembangan SDM Berbasis Kompetensi di Era Digital,” &lt;i&gt;Journal of Artificial Intelligence and Digital Business (RIGGS)&lt;/i&gt; 4, no. 4 (2025): 2659–60."},"properties":{"noteIndex":11},"schema":"https://github.com/citation-style-language/schema/raw/master/csl-citation.json"}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Achmad Dheni Suwardhani, “Strategi Pengembangan SDM Berbasis Kompetensi di Era Digital,” </w:t>
      </w:r>
      <w:r w:rsidRPr="0064299E">
        <w:rPr>
          <w:rFonts w:ascii="Times New Roman" w:hAnsi="Times New Roman" w:cs="Times New Roman"/>
          <w:i/>
          <w:noProof/>
        </w:rPr>
        <w:t>Journal of Artificial Intelligence and Digital Business (RIGGS)</w:t>
      </w:r>
      <w:r w:rsidRPr="0064299E">
        <w:rPr>
          <w:rFonts w:ascii="Times New Roman" w:hAnsi="Times New Roman" w:cs="Times New Roman"/>
          <w:noProof/>
        </w:rPr>
        <w:t xml:space="preserve"> 4, no. 4 (2025): 2659–60.</w:t>
      </w:r>
      <w:r w:rsidRPr="0064299E">
        <w:rPr>
          <w:rFonts w:ascii="Times New Roman" w:hAnsi="Times New Roman" w:cs="Times New Roman"/>
        </w:rPr>
        <w:fldChar w:fldCharType="end"/>
      </w:r>
    </w:p>
  </w:footnote>
  <w:footnote w:id="12">
    <w:p w14:paraId="70E88729" w14:textId="77777777" w:rsidR="002F2995" w:rsidRPr="0064299E" w:rsidRDefault="002F2995" w:rsidP="002F2995">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{"citationItems":[{"id":"ITEM-1","itemData":{"author":[{"dropping-particle":"","family":"Wahyuni","given":"Sri","non-dropping-particle":"","parse-names":false,"suffix":""}],"container-title":"SYNERGY Jurnal Bisnis dan Manajemen","id":"ITEM-1","issue":"1","issued":{"date-parts":[["2025"]]},"page":"38-40","title":"Adaptasi MSDM Berbasis Kompetensi Terhadap Perkembangan Teknologi Digital : Analisis Literatur","type":"article-journal","volume":"5"},"uris":["http://www.mendeley.com/documents/?uuid=742bc481-c7d0-4c3f-bae1-e2fa425c1b55"]}],"mendeley":{"formattedCitation":"Sri Wahyuni, “Adaptasi MSDM Berbasis Kompetensi Terhadap Perkembangan Teknologi Digital : Analisis Literatur,” &lt;i&gt;SYNERGY Jurnal Bisnis dan Manajemen&lt;/i&gt; 5, no. 1 (2025): 38–40.","plainTextFormattedCitation":"Sri Wahyuni, “Adaptasi MSDM Berbasis Kompetensi Terhadap Perkembangan Teknologi Digital : Analisis Literatur,” SYNERGY Jurnal Bisnis dan Manajemen 5, no. 1 (2025): 38–40.","previouslyFormattedCitation":"Sri Wahyuni, “Adaptasi MSDM Berbasis Kompetensi Terhadap Perkembangan Teknologi Digital : Analisis Literatur,” &lt;i&gt;SYNERGY Jurnal Bisnis dan Manajemen&lt;/i&gt; 5, no. 1 (2025): 38–40."},"properties":{"noteIndex":12},"schema":"https://github.com/citation-style-language/schema/raw/master/csl-citation.json"}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Sri Wahyuni, “Adaptasi MSDM Berbasis Kompetensi Terhadap Perkembangan Teknologi Digital : Analisis Literatur,” </w:t>
      </w:r>
      <w:r w:rsidRPr="0064299E">
        <w:rPr>
          <w:rFonts w:ascii="Times New Roman" w:hAnsi="Times New Roman" w:cs="Times New Roman"/>
          <w:i/>
          <w:noProof/>
        </w:rPr>
        <w:t>SYNERGY Jurnal Bisnis dan Manajemen</w:t>
      </w:r>
      <w:r w:rsidRPr="0064299E">
        <w:rPr>
          <w:rFonts w:ascii="Times New Roman" w:hAnsi="Times New Roman" w:cs="Times New Roman"/>
          <w:noProof/>
        </w:rPr>
        <w:t xml:space="preserve"> 5, no. 1 (2025): 38–40.</w:t>
      </w:r>
      <w:r w:rsidRPr="0064299E">
        <w:rPr>
          <w:rFonts w:ascii="Times New Roman" w:hAnsi="Times New Roman" w:cs="Times New Roman"/>
        </w:rPr>
        <w:fldChar w:fldCharType="end"/>
      </w:r>
    </w:p>
  </w:footnote>
  <w:footnote w:id="13">
    <w:p w14:paraId="23963319" w14:textId="77777777" w:rsidR="002F2995" w:rsidRPr="0064299E" w:rsidRDefault="002F2995" w:rsidP="002F2995">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{"citationItems":[{"id":"ITEM-1","itemData":{"author":[{"dropping-particle":"","family":"Agustina","given":"Sinta Bella","non-dropping-particle":"","parse-names":false,"suffix":""},{"dropping-particle":"","family":"Rahman","given":"Abdul","non-dropping-particle":"","parse-names":false,"suffix":""},{"dropping-particle":"","family":"Putri","given":"Yike Diana","non-dropping-particle":"","parse-names":false,"suffix":""},{"dropping-particle":"","family":"Purwanto","given":"M Bambang","non-dropping-particle":"","parse-names":false,"suffix":""}],"container-title":"Jurnal Ilmu Manajemen, Ekonomi dan Kewirausahaan","id":"ITEM-1","issue":"1","issued":{"date-parts":[["2026"]]},"page":"716","title":"Menyiapkan Talenta Digital : Strategi Pengembangan Sumber Daya Manusia dalam Menghadapi Disrupsi AI","type":"article-journal","volume":"6"},"uris":["http://www.mendeley.com/documents/?uuid=64943b96-a5c7-424c-b8ec-233123363134"]}],"mendeley":{"formattedCitation":"Sinta Bella Agustina et al., “Menyiapkan Talenta Digital : Strategi Pengembangan Sumber Daya Manusia dalam Menghadapi Disrupsi AI,” &lt;i&gt;Jurnal Ilmu Manajemen, Ekonomi dan Kewirausahaan&lt;/i&gt; 6, no. 1 (2026): 716.","plainTextFormattedCitation":"Sinta Bella Agustina et al., “Menyiapkan Talenta Digital : Strategi Pengembangan Sumber Daya Manusia dalam Menghadapi Disrupsi AI,” Jurnal Ilmu Manajemen, Ekonomi dan Kewirausahaan 6, no. 1 (2026): 716.","previouslyFormattedCitation":"Sinta Bella Agustina et al., “Menyiapkan Talenta Digital : Strategi Pengembangan Sumber Daya Manusia dalam Menghadapi Disrupsi AI,” &lt;i&gt;Jurnal Ilmu Manajemen, Ekonomi dan Kewirausahaan&lt;/i&gt; 6, no. 1 (2026): 716."},"properties":{"noteIndex":13},"schema":"https://github.com/citation-style-language/schema/raw/master/csl-citation.json"}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Sinta Bella Agustina et al., “Menyiapkan Talenta Digital : Strategi Pengembangan Sumber Daya Manusia dalam Menghadapi Disrupsi AI,” </w:t>
      </w:r>
      <w:r w:rsidRPr="0064299E">
        <w:rPr>
          <w:rFonts w:ascii="Times New Roman" w:hAnsi="Times New Roman" w:cs="Times New Roman"/>
          <w:i/>
          <w:noProof/>
        </w:rPr>
        <w:t>Jurnal Ilmu Manajemen, Ekonomi dan Kewirausahaan</w:t>
      </w:r>
      <w:r w:rsidRPr="0064299E">
        <w:rPr>
          <w:rFonts w:ascii="Times New Roman" w:hAnsi="Times New Roman" w:cs="Times New Roman"/>
          <w:noProof/>
        </w:rPr>
        <w:t xml:space="preserve"> 6, no. 1 (2026): 716.</w:t>
      </w:r>
      <w:r w:rsidRPr="0064299E">
        <w:rPr>
          <w:rFonts w:ascii="Times New Roman" w:hAnsi="Times New Roman" w:cs="Times New Roman"/>
        </w:rPr>
        <w:fldChar w:fldCharType="end"/>
      </w:r>
    </w:p>
  </w:footnote>
  <w:footnote w:id="14">
    <w:p w14:paraId="5432FBA8" w14:textId="77777777" w:rsidR="002F2995" w:rsidRPr="0064299E" w:rsidRDefault="002F2995" w:rsidP="002F2995">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{"citationItems":[{"id":"ITEM-1","itemData":{"author":[{"dropping-particle":"","family":"Hondro","given":"Stephen Hernandez","non-dropping-particle":"","parse-names":false,"suffix":""},{"dropping-particle":"","family":"Halawa","given":"Forman","non-dropping-particle":"","parse-names":false,"suffix":""},{"dropping-particle":"","family":"Waruwu","given":"Eliyunus","non-dropping-particle":"","parse-names":false,"suffix":""}],"container-title":"LIKUID: Jurnal Ekonomi dan Ilmu Berkaitan","id":"ITEM-1","issue":"03","issued":{"date-parts":[["2025"]]},"page":"257-259","title":"Strategi Talent Management Development dalam Meningkatkan Kapabilitas SDM melalui Program Reskilling dan Upskilling di Era Transformasi Digital","type":"article-journal","volume":"01"},"uris":["http://www.mendeley.com/documents/?uuid=edea1bf6-9112-46f7-8d2d-4bca153fd2f8"]}],"mendeley":{"formattedCitation":"Stephen Hernandez Hondro, Forman Halawa, dan Eliyunus Waruwu, “Strategi Talent Management Development dalam Meningkatkan Kapabilitas SDM melalui Program Reskilling dan Upskilling di Era Transformasi Digital,” &lt;i&gt;LIKUID: Jurnal Ekonomi dan Ilmu Berkaitan&lt;/i&gt; 01, no. 03 (2025): 257–59.","plainTextFormattedCitation":"Stephen Hernandez Hondro, Forman Halawa, dan Eliyunus Waruwu, “Strategi Talent Management Development dalam Meningkatkan Kapabilitas SDM melalui Program Reskilling dan Upskilling di Era Transformasi Digital,” LIKUID: Jurnal Ekonomi dan Ilmu Berkaitan 01, no. 03 (2025): 257–59.","previouslyFormattedCitation":"Stephen Hernandez Hondro, Forman Halawa, dan Eliyunus Waruwu, “Strategi Talent Management Development dalam Meningkatkan Kapabilitas SDM melalui Program Reskilling dan Upskilling di Era Transformasi Digital,” &lt;i&gt;LIKUID: Jurnal Ekonomi dan Ilmu Berkaitan&lt;/i&gt; 01, no. 03 (2025): 257–59."},"properties":{"noteIndex":14},"schema":"https://github.com/citation-style-language/schema/raw/master/csl-citation.json"}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Stephen Hernandez Hondro, Forman Halawa, dan Eliyunus Waruwu, “Strategi Talent Management Development dalam Meningkatkan Kapabilitas SDM melalui Program Reskilling dan Upskilling di Era Transformasi Digital,” </w:t>
      </w:r>
      <w:r w:rsidRPr="0064299E">
        <w:rPr>
          <w:rFonts w:ascii="Times New Roman" w:hAnsi="Times New Roman" w:cs="Times New Roman"/>
          <w:i/>
          <w:noProof/>
        </w:rPr>
        <w:t>LIKUID: Jurnal Ekonomi dan Ilmu Berkaitan</w:t>
      </w:r>
      <w:r w:rsidRPr="0064299E">
        <w:rPr>
          <w:rFonts w:ascii="Times New Roman" w:hAnsi="Times New Roman" w:cs="Times New Roman"/>
          <w:noProof/>
        </w:rPr>
        <w:t xml:space="preserve"> 01, no. 03 (2025): 257–59.</w:t>
      </w:r>
      <w:r w:rsidRPr="0064299E">
        <w:rPr>
          <w:rFonts w:ascii="Times New Roman" w:hAnsi="Times New Roman" w:cs="Times New Roman"/>
        </w:rPr>
        <w:fldChar w:fldCharType="end"/>
      </w:r>
    </w:p>
  </w:footnote>
  <w:footnote w:id="15">
    <w:p w14:paraId="42ED3100" w14:textId="77777777" w:rsidR="002F2995" w:rsidRPr="0064299E" w:rsidRDefault="002F2995" w:rsidP="002F2995">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{"citationItems":[{"id":"ITEM-1","itemData":{"author":[{"dropping-particle":"","family":"Alanudin","given":"Dian","non-dropping-particle":"","parse-names":false,"suffix":""},{"dropping-particle":"","family":"Ardani","given":"Adzanti Mutiarasari","non-dropping-particle":"","parse-names":false,"suffix":""}],"container-title":"Jurnal Sosial dan Sains","id":"ITEM-1","issue":"9","issued":{"date-parts":[["2024"]]},"page":"834-838","title":"Strategi Penggunaan Bisnis Analitik dan Retensi Pengetahuan untuk Meningkatkan Diferensiasi Produk dan Keunggulan Daya Saing","type":"article-journal","volume":"4"},"uris":["http://www.mendeley.com/documents/?uuid=363dadb8-ac5a-4016-90f1-97c81f299fd1"]}],"mendeley":{"formattedCitation":"Dian Alanudin dan Adzanti Mutiarasari Ardani, “Strategi Penggunaan Bisnis Analitik dan Retensi Pengetahuan untuk Meningkatkan Diferensiasi Produk dan Keunggulan Daya Saing,” &lt;i&gt;Jurnal Sosial dan Sains&lt;/i&gt; 4, no. 9 (2024): 834–38.","plainTextFormattedCitation":"Dian Alanudin dan Adzanti Mutiarasari Ardani, “Strategi Penggunaan Bisnis Analitik dan Retensi Pengetahuan untuk Meningkatkan Diferensiasi Produk dan Keunggulan Daya Saing,” Jurnal Sosial dan Sains 4, no. 9 (2024): 834–38.","previouslyFormattedCitation":"Dian Alanudin dan Adzanti Mutiarasari Ardani, “Strategi Penggunaan Bisnis Analitik dan Retensi Pengetahuan untuk Meningkatkan Diferensiasi Produk dan Keunggulan Daya Saing,” &lt;i&gt;Jurnal Sosial dan Sains&lt;/i&gt; 4, no. 9 (2024): 834–38."},"properties":{"noteIndex":15},"schema":"https://github.com/citation-style-language/schema/raw/master/csl-citation.json"}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Dian Alanudin dan Adzanti Mutiarasari Ardani, “Strategi Penggunaan Bisnis Analitik dan Retensi Pengetahuan untuk Meningkatkan Diferensiasi Produk dan Keunggulan Daya Saing,” </w:t>
      </w:r>
      <w:r w:rsidRPr="0064299E">
        <w:rPr>
          <w:rFonts w:ascii="Times New Roman" w:hAnsi="Times New Roman" w:cs="Times New Roman"/>
          <w:i/>
          <w:noProof/>
        </w:rPr>
        <w:t>Jurnal Sosial dan Sains</w:t>
      </w:r>
      <w:r w:rsidRPr="0064299E">
        <w:rPr>
          <w:rFonts w:ascii="Times New Roman" w:hAnsi="Times New Roman" w:cs="Times New Roman"/>
          <w:noProof/>
        </w:rPr>
        <w:t xml:space="preserve"> 4, no. 9 (2024): 834–38.</w:t>
      </w:r>
      <w:r w:rsidRPr="0064299E">
        <w:rPr>
          <w:rFonts w:ascii="Times New Roman" w:hAnsi="Times New Roman" w:cs="Times New Roman"/>
        </w:rPr>
        <w:fldChar w:fldCharType="end"/>
      </w:r>
    </w:p>
  </w:footnote>
  <w:footnote w:id="16">
    <w:p w14:paraId="207DA618" w14:textId="77777777" w:rsidR="002F2995" w:rsidRPr="0064299E" w:rsidRDefault="002F2995" w:rsidP="002F2995">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{"citationItems":[{"id":"ITEM-1","itemData":{"author":[{"dropping-particle":"","family":"Maulani","given":"Nadhifatul Nur","non-dropping-particle":"","parse-names":false,"suffix":""},{"dropping-particle":"","family":"Widoretno","given":"Astrini Aning","non-dropping-particle":"","parse-names":false,"suffix":""}],"container-title":"Jurnal Ekonomi Revolusioner","id":"ITEM-1","issue":"7","issued":{"date-parts":[["2024"]]},"page":"167-169","title":"Analisis Pemanfaatan Data Analytics dalam Pengambilan Keputusan Bisnis di PT XYZ","type":"article-journal","volume":"7"},"uris":["http://www.mendeley.com/documents/?uuid=a0b48451-051f-47ea-954b-a4881e0146e4"]}],"mendeley":{"formattedCitation":"Nadhifatul Nur Maulani dan Astrini Aning Widoretno, “Analisis Pemanfaatan Data Analytics dalam Pengambilan Keputusan Bisnis di PT XYZ,” &lt;i&gt;Jurnal Ekonomi Revolusioner&lt;/i&gt; 7, no. 7 (2024): 167–69.","plainTextFormattedCitation":"Nadhifatul Nur Maulani dan Astrini Aning Widoretno, “Analisis Pemanfaatan Data Analytics dalam Pengambilan Keputusan Bisnis di PT XYZ,” Jurnal Ekonomi Revolusioner 7, no. 7 (2024): 167–69.","previouslyFormattedCitation":"Nadhifatul Nur Maulani dan Astrini Aning Widoretno, “Analisis Pemanfaatan Data Analytics dalam Pengambilan Keputusan Bisnis di PT XYZ,” &lt;i&gt;Jurnal Ekonomi Revolusioner&lt;/i&gt; 7, no. 7 (2024): 167–69."},"properties":{"noteIndex":16},"schema":"https://github.com/citation-style-language/schema/raw/master/csl-citation.json"}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Nadhifatul Nur Maulani dan Astrini Aning Widoretno, “Analisis Pemanfaatan Data Analytics dalam Pengambilan Keputusan Bisnis di PT XYZ,” </w:t>
      </w:r>
      <w:r w:rsidRPr="0064299E">
        <w:rPr>
          <w:rFonts w:ascii="Times New Roman" w:hAnsi="Times New Roman" w:cs="Times New Roman"/>
          <w:i/>
          <w:noProof/>
        </w:rPr>
        <w:t>Jurnal Ekonomi Revolusioner</w:t>
      </w:r>
      <w:r w:rsidRPr="0064299E">
        <w:rPr>
          <w:rFonts w:ascii="Times New Roman" w:hAnsi="Times New Roman" w:cs="Times New Roman"/>
          <w:noProof/>
        </w:rPr>
        <w:t xml:space="preserve"> 7, no. 7 (2024): 167–69.</w:t>
      </w:r>
      <w:r w:rsidRPr="0064299E">
        <w:rPr>
          <w:rFonts w:ascii="Times New Roman" w:hAnsi="Times New Roman" w:cs="Times New Roman"/>
        </w:rPr>
        <w:fldChar w:fldCharType="end"/>
      </w:r>
    </w:p>
  </w:footnote>
  <w:footnote w:id="17">
    <w:p w14:paraId="0F599913" w14:textId="77777777" w:rsidR="002F2995" w:rsidRPr="0064299E" w:rsidRDefault="002F2995" w:rsidP="002F2995">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{"citationItems":[{"id":"ITEM-1","itemData":{"author":[{"dropping-particle":"","family":"Virgiawan","given":"Adisty Kharisma","non-dropping-particle":"","parse-names":false,"suffix":""},{"dropping-particle":"","family":"Absharina","given":"Eriene Dheanda","non-dropping-particle":"","parse-names":false,"suffix":""},{"dropping-particle":"","family":"Fenando","given":"","non-dropping-particle":"","parse-names":false,"suffix":""}],"container-title":"Jurnal Sistem Informasi dan Teknik Komputer","id":"ITEM-1","issue":"1","issued":{"date-parts":[["2025"]]},"page":"16-18","title":"Peran Big Data dalam Meningkatkan Daya Saing Bisnis di Era Digital","type":"article-journal","volume":"10"},"uris":["http://www.mendeley.com/documents/?uuid=58cc9368-86be-4125-8660-127cf7bbc3b0"]}],"mendeley":{"formattedCitation":"Adisty Kharisma Virgiawan, Eriene Dheanda Absharina, dan Fenando, “Peran Big Data dalam Meningkatkan Daya Saing Bisnis di Era Digital,” &lt;i&gt;Jurnal Sistem Informasi dan Teknik Komputer&lt;/i&gt; 10, no. 1 (2025): 16–18.","plainTextFormattedCitation":"Adisty Kharisma Virgiawan, Eriene Dheanda Absharina, dan Fenando, “Peran Big Data dalam Meningkatkan Daya Saing Bisnis di Era Digital,” Jurnal Sistem Informasi dan Teknik Komputer 10, no. 1 (2025): 16–18.","previouslyFormattedCitation":"Adisty Kharisma Virgiawan, Eriene Dheanda Absharina, dan Fenando, “Peran Big Data dalam Meningkatkan Daya Saing Bisnis di Era Digital,” &lt;i&gt;Jurnal Sistem Informasi dan Teknik Komputer&lt;/i&gt; 10, no. 1 (2025): 16–18."},"properties":{"noteIndex":17},"schema":"https://github.com/citation-style-language/schema/raw/master/csl-citation.json"}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Adisty Kharisma Virgiawan, Eriene Dheanda Absharina, dan Fenando, “Peran Big Data dalam Meningkatkan Daya Saing Bisnis di Era Digital,” </w:t>
      </w:r>
      <w:r w:rsidRPr="0064299E">
        <w:rPr>
          <w:rFonts w:ascii="Times New Roman" w:hAnsi="Times New Roman" w:cs="Times New Roman"/>
          <w:i/>
          <w:noProof/>
        </w:rPr>
        <w:t>Jurnal Sistem Informasi dan Teknik Komputer</w:t>
      </w:r>
      <w:r w:rsidRPr="0064299E">
        <w:rPr>
          <w:rFonts w:ascii="Times New Roman" w:hAnsi="Times New Roman" w:cs="Times New Roman"/>
          <w:noProof/>
        </w:rPr>
        <w:t xml:space="preserve"> 10, no. 1 (2025): 16–18.</w:t>
      </w:r>
      <w:r w:rsidRPr="0064299E">
        <w:rPr>
          <w:rFonts w:ascii="Times New Roman" w:hAnsi="Times New Roman" w:cs="Times New Roman"/>
        </w:rPr>
        <w:fldChar w:fldCharType="end"/>
      </w:r>
    </w:p>
  </w:footnote>
  <w:footnote w:id="18">
    <w:p w14:paraId="7B5223C6" w14:textId="77777777" w:rsidR="002F2995" w:rsidRPr="0064299E" w:rsidRDefault="002F2995" w:rsidP="002F2995">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{"citationItems":[{"id":"ITEM-1","itemData":{"DOI":"https://doi.org/10.56145/ekobis.v5i1.300","author":[{"dropping-particle":"","family":"Yanuarty","given":"Rika","non-dropping-particle":"","parse-names":false,"suffix":""}],"container-title":"Jurnal Ekonomi dan Bisnis","id":"ITEM-1","issue":"1","issued":{"date-parts":[["2025"]]},"page":"45-48","title":"Peran Strategic HR Analytics dalam Meningkatkan Efektivitas Pengelolaan Sumber Daya Manusia","type":"article-journal","volume":"5"},"uris":["http://www.mendeley.com/documents/?uuid=4c0c8c42-982c-4607-95a6-e152ee4d4f8c"]}],"mendeley":{"formattedCitation":"Rika Yanuarty, “Peran Strategic HR Analytics dalam Meningkatkan Efektivitas Pengelolaan Sumber Daya Manusia,” &lt;i&gt;Jurnal Ekonomi dan Bisnis&lt;/i&gt; 5, no. 1 (2025): 45–48, https://doi.org/https://doi.org/10.56145/ekobis.v5i1.300.","plainTextFormattedCitation":"Rika Yanuarty, “Peran Strategic HR Analytics dalam Meningkatkan Efektivitas Pengelolaan Sumber Daya Manusia,” Jurnal Ekonomi dan Bisnis 5, no. 1 (2025): 45–48, https://doi.org/https://doi.org/10.56145/ekobis.v5i1.300.","previouslyFormattedCitation":"Rika Yanuarty, “Peran Strategic HR Analytics dalam Meningkatkan Efektivitas Pengelolaan Sumber Daya Manusia,” &lt;i&gt;Jurnal Ekonomi dan Bisnis&lt;/i&gt; 5, no. 1 (2025): 45–48, https://doi.org/https://doi.org/10.56145/ekobis.v5i1.300."},"properties":{"noteIndex":18},"schema":"https://github.com/citation-style-language/schema/raw/master/csl-citation.json"}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Rika Yanuarty, “Peran Strategic HR Analytics dalam Meningkatkan Efektivitas Pengelolaan Sumber Daya Manusia,” </w:t>
      </w:r>
      <w:r w:rsidRPr="0064299E">
        <w:rPr>
          <w:rFonts w:ascii="Times New Roman" w:hAnsi="Times New Roman" w:cs="Times New Roman"/>
          <w:i/>
          <w:noProof/>
        </w:rPr>
        <w:t>Jurnal Ekonomi dan Bisnis</w:t>
      </w:r>
      <w:r w:rsidRPr="0064299E">
        <w:rPr>
          <w:rFonts w:ascii="Times New Roman" w:hAnsi="Times New Roman" w:cs="Times New Roman"/>
          <w:noProof/>
        </w:rPr>
        <w:t xml:space="preserve"> 5, no. 1 (2025): 45–48, https://doi.org/https://doi.org/10.56145/ekobis.v5i1.300.</w:t>
      </w:r>
      <w:r w:rsidRPr="0064299E">
        <w:rPr>
          <w:rFonts w:ascii="Times New Roman" w:hAnsi="Times New Roman" w:cs="Times New Roman"/>
        </w:rPr>
        <w:fldChar w:fldCharType="end"/>
      </w:r>
    </w:p>
  </w:footnote>
  <w:footnote w:id="19">
    <w:p w14:paraId="193353C6" w14:textId="77777777" w:rsidR="002F2995" w:rsidRPr="0064299E" w:rsidRDefault="002F2995" w:rsidP="002F2995">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Zai","given":"Asmaweti","non-dropping-particle":"","parse-names":false,"suffix":""},{"dropping-particle":"","family":"Halawa","given":"Forman","non-dropping-particle":"","parse-names":false,"suffix":""},{"dropping-particle":"","family":"Waruwu","given":"Eliyunus","non-dropping-particle":"","parse-names":false,"suffix":""}],"container-title":"LIKUID: Jurnal Ekonomi dan Ilmu Berkaitan","id":"ITEM-1","issue":"02","issued":{"date-parts":[["2025"]]},"page":"35-38","title":"HR Analytics Untuk Pemimpin SDM Paduan Pratis Mengambil Keputusan Berbasis Data","type":"article-journal","volume":"01"},"uris":["http://www.mendeley.com/documents/?uuid=1c55d63c-6a3e-4540-aa04-1b4c1e2755ed"]}],"mendeley":{"formattedCitation":"Asmaweti Zai, Forman Halawa, dan Eliyunus Waruwu, “HR Analytics Untuk Pemimpin SDM Paduan Pratis Mengambil Keputusan Berbasis Data,” &lt;i&gt;LIKUID: Jurnal Ekonomi dan Ilmu Berkaitan&lt;/i&gt; 01, no. 02 (2025): 35–38.","plainTextFormattedCitation":"Asmaweti Zai, Forman Halawa, dan Eliyunus Waruwu, “HR Analytics Untuk Pemimpin SDM Paduan Pratis Mengambil Keputusan Berbasis Data,” LIKUID: Jurnal Ekonomi dan Ilmu Berkaitan 01, no. 02 (2025): 35–38.","previouslyFormattedCitation":"Asmaweti Zai, Forman Halawa, dan Eliyunus Waruwu, “HR Analytics Untuk Pemimpin SDM Paduan Pratis Mengambil Keputusan Berbasis Data,” &lt;i&gt;LIKUID: Jurnal Ekonomi dan Ilmu Berkaitan&lt;/i&gt; 01, no. 02 (2025): 35–38."},"properties":{"noteIndex":19},"schema":"https://github.com/citation-style-language/schema/raw/master/csl-citation.json"}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Asmaweti Zai, Forman Halawa, dan Eliyunus Waruwu, “HR Analytics Untuk Pemimpin SDM Paduan Pratis Mengambil Keputusan Berbasis Data,” </w:t>
      </w:r>
      <w:r w:rsidRPr="0064299E">
        <w:rPr>
          <w:rFonts w:ascii="Times New Roman" w:hAnsi="Times New Roman" w:cs="Times New Roman"/>
          <w:i/>
          <w:noProof/>
        </w:rPr>
        <w:t>LIKUID: Jurnal Ekonomi dan Ilmu Berkaitan</w:t>
      </w:r>
      <w:r w:rsidRPr="0064299E">
        <w:rPr>
          <w:rFonts w:ascii="Times New Roman" w:hAnsi="Times New Roman" w:cs="Times New Roman"/>
          <w:noProof/>
        </w:rPr>
        <w:t xml:space="preserve"> 01, no. 02 (2025): 35–38.</w:t>
      </w:r>
      <w:r w:rsidRPr="0064299E">
        <w:rPr>
          <w:rFonts w:ascii="Times New Roman" w:hAnsi="Times New Roman" w:cs="Times New Roman"/>
        </w:rPr>
        <w:fldChar w:fldCharType="end"/>
      </w:r>
    </w:p>
  </w:footnote>
  <w:footnote w:id="20">
    <w:p w14:paraId="61219BAF" w14:textId="77777777" w:rsidR="002F2995" w:rsidRPr="0064299E" w:rsidRDefault="002F2995" w:rsidP="002F2995">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{"citationItems":[{"id":"ITEM-1","itemData":{"DOI":"https://doi.org/10.56145/ekobis.v5i1.300","author":[{"dropping-particle":"","family":"Yanuarty","given":"Rika","non-dropping-particle":"","parse-names":false,"suffix":""}],"container-title":"Jurnal Ekonomi dan Bisnis","id":"ITEM-1","issue":"1","issued":{"date-parts":[["2025"]]},"page":"45-48","title":"Peran Strategic HR Analytics dalam Meningkatkan Efektivitas Pengelolaan Sumber Daya Manusia","type":"article-journal","volume":"5"},"uris":["http://www.mendeley.com/documents/?uuid=4c0c8c42-982c-4607-95a6-e152ee4d4f8c"]}],"mendeley":{"formattedCitation":"Yanuarty, “Peran Strategic HR Analytics dalam Meningkatkan Efektivitas Pengelolaan Sumber Daya Manusia.”","plainTextFormattedCitation":"Yanuarty, “Peran Strategic HR Analytics dalam Meningkatkan Efektivitas Pengelolaan Sumber Daya Manusia.”"},"properties":{"noteIndex":20},"schema":"https://github.com/citation-style-language/schema/raw/master/csl-citation.json"}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Yanuarty, “Peran Strategic HR Analytics dalam Meningkatkan Efektivitas Pengelolaan Sumber Daya Manusia.”</w:t>
      </w:r>
      <w:r w:rsidRPr="0064299E">
        <w:rPr>
          <w:rFonts w:ascii="Times New Roman" w:hAnsi="Times New Roman" w:cs="Times New Roman"/>
        </w:rPr>
        <w:fldChar w:fldCharType="end"/>
      </w:r>
    </w:p>
  </w:footnote>
  <w:footnote w:id="21">
    <w:p w14:paraId="615E70B9" w14:textId="77777777" w:rsidR="002F2995" w:rsidRPr="0064299E" w:rsidRDefault="002F2995" w:rsidP="002F2995">
      <w:pPr>
        <w:pStyle w:val="FootnoteText"/>
        <w:ind w:firstLine="720"/>
        <w:jc w:val="both"/>
        <w:rPr>
          <w:rFonts w:ascii="Times New Roman" w:hAnsi="Times New Roman" w:cs="Times New Roman"/>
        </w:rPr>
      </w:pPr>
      <w:r w:rsidRPr="00A520CB">
        <w:rPr>
          <w:rStyle w:val="FootnoteReference"/>
        </w:rPr>
        <w:footnoteRef/>
      </w:r>
      <w:r w:rsidRPr="0064299E">
        <w:rPr>
          <w:rFonts w:ascii="Times New Roman" w:hAnsi="Times New Roman" w:cs="Times New Roman"/>
        </w:rPr>
        <w:t xml:space="preserve"> </w:t>
      </w:r>
      <w:r w:rsidRPr="0064299E">
        <w:rPr>
          <w:rFonts w:ascii="Times New Roman" w:hAnsi="Times New Roman" w:cs="Times New Roman"/>
        </w:rPr>
        <w:fldChar w:fldCharType="begin" w:fldLock="1"/>
      </w:r>
      <w:r w:rsidRPr="0064299E">
        <w:rPr>
          <w:rFonts w:ascii="Times New Roman" w:hAnsi="Times New Roman" w:cs="Times New Roman"/>
        </w:rPr>
        <w:instrText>ADDIN CSL_CITATION {"citationItems":[{"id":"ITEM-1","itemData":{"author":[{"dropping-particle":"","family":"Ramaddan","given":"Bento Gilang","non-dropping-particle":"","parse-names":false,"suffix":""},{"dropping-particle":"","family":"Nurbaiti","given":"","non-dropping-particle":"","parse-names":false,"suffix":""}],"container-title":"Jurnal Ilmiah Penelitian Mahasiswa","id":"ITEM-1","issue":"3","issued":{"date-parts":[["2025"]]},"page":"753-754","title":"Peran Data Analytics dalam Pengambilan Keputusan Strategis di Era Digital","type":"article-journal","volume":"3"},"uris":["http://www.mendeley.com/documents/?uuid=1358d842-2638-41a1-ac38-e0538d2f541a"]}],"mendeley":{"formattedCitation":"Bento Gilang Ramaddan dan Nurbaiti, “Peran Data Analytics dalam Pengambilan Keputusan Strategis di Era Digital,” &lt;i&gt;Jurnal Ilmiah Penelitian Mahasiswa&lt;/i&gt; 3, no. 3 (2025): 753–54.","plainTextFormattedCitation":"Bento Gilang Ramaddan dan Nurbaiti, “Peran Data Analytics dalam Pengambilan Keputusan Strategis di Era Digital,” Jurnal Ilmiah Penelitian Mahasiswa 3, no. 3 (2025): 753–54.","previouslyFormattedCitation":"Bento Gilang Ramaddan dan Nurbaiti, “Peran Data Analytics dalam Pengambilan Keputusan Strategis di Era Digital,” &lt;i&gt;Jurnal Ilmiah Penelitian Mahasiswa&lt;/i&gt; 3, no. 3 (2025): 753–54."},"properties":{"noteIndex":21},"schema":"https://github.com/citation-style-language/schema/raw/master/csl-citation.json"}</w:instrText>
      </w:r>
      <w:r w:rsidRPr="0064299E">
        <w:rPr>
          <w:rFonts w:ascii="Times New Roman" w:hAnsi="Times New Roman" w:cs="Times New Roman"/>
        </w:rPr>
        <w:fldChar w:fldCharType="separate"/>
      </w:r>
      <w:r w:rsidRPr="0064299E">
        <w:rPr>
          <w:rFonts w:ascii="Times New Roman" w:hAnsi="Times New Roman" w:cs="Times New Roman"/>
          <w:noProof/>
        </w:rPr>
        <w:t xml:space="preserve">Bento Gilang Ramaddan dan Nurbaiti, “Peran Data Analytics dalam Pengambilan Keputusan Strategis di Era Digital,” </w:t>
      </w:r>
      <w:r w:rsidRPr="0064299E">
        <w:rPr>
          <w:rFonts w:ascii="Times New Roman" w:hAnsi="Times New Roman" w:cs="Times New Roman"/>
          <w:i/>
          <w:noProof/>
        </w:rPr>
        <w:t>Jurnal Ilmiah Penelitian Mahasiswa</w:t>
      </w:r>
      <w:r w:rsidRPr="0064299E">
        <w:rPr>
          <w:rFonts w:ascii="Times New Roman" w:hAnsi="Times New Roman" w:cs="Times New Roman"/>
          <w:noProof/>
        </w:rPr>
        <w:t xml:space="preserve"> 3, no. 3 (2025): 753–54.</w:t>
      </w:r>
      <w:r w:rsidRPr="0064299E">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7479" w14:textId="77777777" w:rsidR="00EE3F43" w:rsidRDefault="00EE3F43">
    <w:pPr>
      <w:pBdr>
        <w:top w:val="nil"/>
        <w:left w:val="nil"/>
        <w:bottom w:val="nil"/>
        <w:right w:val="nil"/>
        <w:between w:val="nil"/>
      </w:pBdr>
      <w:spacing w:line="14" w:lineRule="auto"/>
      <w:rPr>
        <w:color w:val="000000"/>
        <w:sz w:val="20"/>
        <w:szCs w:val="20"/>
      </w:rPr>
    </w:pPr>
    <w:r>
      <w:rPr>
        <w:noProof/>
        <w:color w:val="000000"/>
        <w:sz w:val="24"/>
        <w:szCs w:val="24"/>
        <w:lang w:val="en-US" w:eastAsia="en-US"/>
      </w:rPr>
      <mc:AlternateContent>
        <mc:Choice Requires="wps">
          <w:drawing>
            <wp:anchor distT="0" distB="0" distL="0" distR="0" simplePos="0" relativeHeight="251658240" behindDoc="1" locked="0" layoutInCell="1" hidden="0" allowOverlap="1" wp14:anchorId="09DB7CA1" wp14:editId="4448D553">
              <wp:simplePos x="0" y="0"/>
              <wp:positionH relativeFrom="margin">
                <wp:posOffset>49213</wp:posOffset>
              </wp:positionH>
              <wp:positionV relativeFrom="page">
                <wp:posOffset>134938</wp:posOffset>
              </wp:positionV>
              <wp:extent cx="5648325" cy="428625"/>
              <wp:effectExtent l="0" t="0" r="0" b="0"/>
              <wp:wrapNone/>
              <wp:docPr id="2044739263" name="Rectangle 2044739263"/>
              <wp:cNvGraphicFramePr/>
              <a:graphic xmlns:a="http://schemas.openxmlformats.org/drawingml/2006/main">
                <a:graphicData uri="http://schemas.microsoft.com/office/word/2010/wordprocessingShape">
                  <wps:wsp>
                    <wps:cNvSpPr/>
                    <wps:spPr>
                      <a:xfrm>
                        <a:off x="2526600" y="3570450"/>
                        <a:ext cx="5638800" cy="419100"/>
                      </a:xfrm>
                      <a:prstGeom prst="rect">
                        <a:avLst/>
                      </a:prstGeom>
                      <a:noFill/>
                      <a:ln>
                        <a:noFill/>
                      </a:ln>
                    </wps:spPr>
                    <wps:txbx>
                      <w:txbxContent>
                        <w:p w14:paraId="1E641EFB" w14:textId="77777777" w:rsidR="00EE3F43" w:rsidRDefault="00EE3F43">
                          <w:pPr>
                            <w:spacing w:before="1"/>
                            <w:ind w:left="20" w:firstLine="20"/>
                            <w:textDirection w:val="btLr"/>
                          </w:pPr>
                        </w:p>
                      </w:txbxContent>
                    </wps:txbx>
                    <wps:bodyPr spcFirstLastPara="1" wrap="square" lIns="0" tIns="0" rIns="0" bIns="0" anchor="t" anchorCtr="0">
                      <a:noAutofit/>
                    </wps:bodyPr>
                  </wps:wsp>
                </a:graphicData>
              </a:graphic>
            </wp:anchor>
          </w:drawing>
        </mc:Choice>
        <mc:Fallback>
          <w:pict>
            <v:rect w14:anchorId="09DB7CA1" id="Rectangle 2044739263" o:spid="_x0000_s1030" style="position:absolute;margin-left:3.9pt;margin-top:10.65pt;width:444.75pt;height:33.75pt;z-index:-251658240;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" filled="f" stroked="f">
              <v:textbox inset="0,0,0,0">
                <w:txbxContent>
                  <w:p w14:paraId="1E641EFB" w14:textId="77777777" w:rsidR="00EE3F43" w:rsidRDefault="00EE3F43">
                    <w:pPr>
                      <w:spacing w:before="1"/>
                      <w:ind w:left="20" w:firstLine="20"/>
                      <w:textDirection w:val="btLr"/>
                    </w:pP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570E3"/>
    <w:multiLevelType w:val="multilevel"/>
    <w:tmpl w:val="E8A836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682396"/>
    <w:multiLevelType w:val="hybridMultilevel"/>
    <w:tmpl w:val="5872A2B0"/>
    <w:lvl w:ilvl="0" w:tplc="B9AC8862">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F984CC9"/>
    <w:multiLevelType w:val="multilevel"/>
    <w:tmpl w:val="FE8A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925CC"/>
    <w:multiLevelType w:val="hybridMultilevel"/>
    <w:tmpl w:val="24123EC4"/>
    <w:lvl w:ilvl="0" w:tplc="708AE5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8174427"/>
    <w:multiLevelType w:val="hybridMultilevel"/>
    <w:tmpl w:val="9C7A6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83556"/>
    <w:multiLevelType w:val="hybridMultilevel"/>
    <w:tmpl w:val="AE42C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4777F"/>
    <w:multiLevelType w:val="hybridMultilevel"/>
    <w:tmpl w:val="2FCAB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47DE2"/>
    <w:multiLevelType w:val="multilevel"/>
    <w:tmpl w:val="C180E2E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303523F6"/>
    <w:multiLevelType w:val="multilevel"/>
    <w:tmpl w:val="9D927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C2B2E"/>
    <w:multiLevelType w:val="hybridMultilevel"/>
    <w:tmpl w:val="63288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D221E5"/>
    <w:multiLevelType w:val="hybridMultilevel"/>
    <w:tmpl w:val="77682B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A226153"/>
    <w:multiLevelType w:val="hybridMultilevel"/>
    <w:tmpl w:val="E506A6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6283436"/>
    <w:multiLevelType w:val="multilevel"/>
    <w:tmpl w:val="619AEA68"/>
    <w:lvl w:ilvl="0">
      <w:start w:val="1"/>
      <w:numFmt w:val="upperLetter"/>
      <w:lvlText w:val="%1."/>
      <w:lvlJc w:val="left"/>
      <w:pPr>
        <w:ind w:left="360" w:hanging="360"/>
      </w:pPr>
      <w:rPr>
        <w:rFonts w:ascii="Calibri" w:eastAsia="Calibri" w:hAnsi="Calibri" w:cs="Calibri" w:hint="default"/>
        <w:b/>
        <w:bCs/>
        <w:i w:val="0"/>
        <w:iCs w:val="0"/>
        <w:spacing w:val="0"/>
        <w:w w:val="100"/>
        <w:sz w:val="24"/>
        <w:szCs w:val="24"/>
        <w:lang w:val="ms" w:eastAsia="en-US" w:bidi="ar-SA"/>
      </w:rPr>
    </w:lvl>
    <w:lvl w:ilvl="1">
      <w:start w:val="1"/>
      <w:numFmt w:val="decimal"/>
      <w:lvlText w:val="%2."/>
      <w:lvlJc w:val="left"/>
      <w:pPr>
        <w:ind w:left="242" w:hanging="243"/>
      </w:pPr>
      <w:rPr>
        <w:rFonts w:hint="default"/>
        <w:spacing w:val="0"/>
        <w:w w:val="100"/>
        <w:lang w:val="ms" w:eastAsia="en-US" w:bidi="ar-SA"/>
      </w:rPr>
    </w:lvl>
    <w:lvl w:ilvl="2">
      <w:start w:val="1"/>
      <w:numFmt w:val="decimal"/>
      <w:lvlText w:val="%2.%3."/>
      <w:lvlJc w:val="left"/>
      <w:pPr>
        <w:ind w:left="427" w:hanging="427"/>
      </w:pPr>
      <w:rPr>
        <w:rFonts w:ascii="Calibri" w:eastAsia="Calibri" w:hAnsi="Calibri" w:cs="Calibri" w:hint="default"/>
        <w:b/>
        <w:bCs/>
        <w:i w:val="0"/>
        <w:iCs w:val="0"/>
        <w:spacing w:val="0"/>
        <w:w w:val="100"/>
        <w:sz w:val="24"/>
        <w:szCs w:val="24"/>
        <w:lang w:val="ms" w:eastAsia="en-US" w:bidi="ar-SA"/>
      </w:rPr>
    </w:lvl>
    <w:lvl w:ilvl="3">
      <w:numFmt w:val="bullet"/>
      <w:lvlText w:val="•"/>
      <w:lvlJc w:val="left"/>
      <w:pPr>
        <w:ind w:left="720" w:hanging="427"/>
      </w:pPr>
      <w:rPr>
        <w:rFonts w:hint="default"/>
        <w:lang w:val="ms" w:eastAsia="en-US" w:bidi="ar-SA"/>
      </w:rPr>
    </w:lvl>
    <w:lvl w:ilvl="4">
      <w:numFmt w:val="bullet"/>
      <w:lvlText w:val="•"/>
      <w:lvlJc w:val="left"/>
      <w:pPr>
        <w:ind w:left="2005" w:hanging="427"/>
      </w:pPr>
      <w:rPr>
        <w:rFonts w:hint="default"/>
        <w:lang w:val="ms" w:eastAsia="en-US" w:bidi="ar-SA"/>
      </w:rPr>
    </w:lvl>
    <w:lvl w:ilvl="5">
      <w:numFmt w:val="bullet"/>
      <w:lvlText w:val="•"/>
      <w:lvlJc w:val="left"/>
      <w:pPr>
        <w:ind w:left="3291" w:hanging="427"/>
      </w:pPr>
      <w:rPr>
        <w:rFonts w:hint="default"/>
        <w:lang w:val="ms" w:eastAsia="en-US" w:bidi="ar-SA"/>
      </w:rPr>
    </w:lvl>
    <w:lvl w:ilvl="6">
      <w:numFmt w:val="bullet"/>
      <w:lvlText w:val="•"/>
      <w:lvlJc w:val="left"/>
      <w:pPr>
        <w:ind w:left="4577" w:hanging="427"/>
      </w:pPr>
      <w:rPr>
        <w:rFonts w:hint="default"/>
        <w:lang w:val="ms" w:eastAsia="en-US" w:bidi="ar-SA"/>
      </w:rPr>
    </w:lvl>
    <w:lvl w:ilvl="7">
      <w:numFmt w:val="bullet"/>
      <w:lvlText w:val="•"/>
      <w:lvlJc w:val="left"/>
      <w:pPr>
        <w:ind w:left="5862" w:hanging="427"/>
      </w:pPr>
      <w:rPr>
        <w:rFonts w:hint="default"/>
        <w:lang w:val="ms" w:eastAsia="en-US" w:bidi="ar-SA"/>
      </w:rPr>
    </w:lvl>
    <w:lvl w:ilvl="8">
      <w:numFmt w:val="bullet"/>
      <w:lvlText w:val="•"/>
      <w:lvlJc w:val="left"/>
      <w:pPr>
        <w:ind w:left="7148" w:hanging="427"/>
      </w:pPr>
      <w:rPr>
        <w:rFonts w:hint="default"/>
        <w:lang w:val="ms" w:eastAsia="en-US" w:bidi="ar-SA"/>
      </w:rPr>
    </w:lvl>
  </w:abstractNum>
  <w:abstractNum w:abstractNumId="13" w15:restartNumberingAfterBreak="0">
    <w:nsid w:val="51835218"/>
    <w:multiLevelType w:val="multilevel"/>
    <w:tmpl w:val="35DED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4E2905"/>
    <w:multiLevelType w:val="multilevel"/>
    <w:tmpl w:val="DE6E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C540E2"/>
    <w:multiLevelType w:val="hybridMultilevel"/>
    <w:tmpl w:val="6096D6C4"/>
    <w:lvl w:ilvl="0" w:tplc="1004D588">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6" w15:restartNumberingAfterBreak="0">
    <w:nsid w:val="60F13A8F"/>
    <w:multiLevelType w:val="multilevel"/>
    <w:tmpl w:val="904AE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EDE7D28"/>
    <w:multiLevelType w:val="hybridMultilevel"/>
    <w:tmpl w:val="7D906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38051A"/>
    <w:multiLevelType w:val="multilevel"/>
    <w:tmpl w:val="B2E69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4E79C5"/>
    <w:multiLevelType w:val="hybridMultilevel"/>
    <w:tmpl w:val="E1E6D1F4"/>
    <w:lvl w:ilvl="0" w:tplc="0C36B86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10"/>
  </w:num>
  <w:num w:numId="2">
    <w:abstractNumId w:val="7"/>
  </w:num>
  <w:num w:numId="3">
    <w:abstractNumId w:val="11"/>
  </w:num>
  <w:num w:numId="4">
    <w:abstractNumId w:val="3"/>
  </w:num>
  <w:num w:numId="5">
    <w:abstractNumId w:val="1"/>
  </w:num>
  <w:num w:numId="6">
    <w:abstractNumId w:val="19"/>
  </w:num>
  <w:num w:numId="7">
    <w:abstractNumId w:val="6"/>
  </w:num>
  <w:num w:numId="8">
    <w:abstractNumId w:val="9"/>
  </w:num>
  <w:num w:numId="9">
    <w:abstractNumId w:val="4"/>
  </w:num>
  <w:num w:numId="10">
    <w:abstractNumId w:val="17"/>
  </w:num>
  <w:num w:numId="11">
    <w:abstractNumId w:val="5"/>
  </w:num>
  <w:num w:numId="12">
    <w:abstractNumId w:val="18"/>
  </w:num>
  <w:num w:numId="13">
    <w:abstractNumId w:val="14"/>
  </w:num>
  <w:num w:numId="14">
    <w:abstractNumId w:val="0"/>
  </w:num>
  <w:num w:numId="15">
    <w:abstractNumId w:val="8"/>
  </w:num>
  <w:num w:numId="16">
    <w:abstractNumId w:val="13"/>
  </w:num>
  <w:num w:numId="17">
    <w:abstractNumId w:val="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E8"/>
    <w:rsid w:val="000143DB"/>
    <w:rsid w:val="0004641B"/>
    <w:rsid w:val="000F20AC"/>
    <w:rsid w:val="001D71BD"/>
    <w:rsid w:val="0024753F"/>
    <w:rsid w:val="002B1158"/>
    <w:rsid w:val="002E577A"/>
    <w:rsid w:val="002F2995"/>
    <w:rsid w:val="003138E8"/>
    <w:rsid w:val="00340B69"/>
    <w:rsid w:val="00371F4D"/>
    <w:rsid w:val="003A26B0"/>
    <w:rsid w:val="003D42FF"/>
    <w:rsid w:val="004264B5"/>
    <w:rsid w:val="004453E9"/>
    <w:rsid w:val="004723F1"/>
    <w:rsid w:val="004753EC"/>
    <w:rsid w:val="004B42D2"/>
    <w:rsid w:val="004C0334"/>
    <w:rsid w:val="004E601D"/>
    <w:rsid w:val="0051415B"/>
    <w:rsid w:val="00577197"/>
    <w:rsid w:val="005A3E4E"/>
    <w:rsid w:val="005A7525"/>
    <w:rsid w:val="005E09E3"/>
    <w:rsid w:val="005F51D5"/>
    <w:rsid w:val="005F6E68"/>
    <w:rsid w:val="00610B15"/>
    <w:rsid w:val="00640F06"/>
    <w:rsid w:val="006638E2"/>
    <w:rsid w:val="00674FBB"/>
    <w:rsid w:val="006E7A0E"/>
    <w:rsid w:val="00782B8C"/>
    <w:rsid w:val="007C49A2"/>
    <w:rsid w:val="007C7AF4"/>
    <w:rsid w:val="00844079"/>
    <w:rsid w:val="00862A3F"/>
    <w:rsid w:val="00887747"/>
    <w:rsid w:val="008B6962"/>
    <w:rsid w:val="008D7840"/>
    <w:rsid w:val="008E27FD"/>
    <w:rsid w:val="00902664"/>
    <w:rsid w:val="00907D2E"/>
    <w:rsid w:val="009A1B4A"/>
    <w:rsid w:val="009B2DE6"/>
    <w:rsid w:val="009E065F"/>
    <w:rsid w:val="00A11E67"/>
    <w:rsid w:val="00A238E3"/>
    <w:rsid w:val="00A24C4F"/>
    <w:rsid w:val="00A322CC"/>
    <w:rsid w:val="00A368B2"/>
    <w:rsid w:val="00A520CB"/>
    <w:rsid w:val="00AD3549"/>
    <w:rsid w:val="00B35238"/>
    <w:rsid w:val="00B35CBF"/>
    <w:rsid w:val="00B57434"/>
    <w:rsid w:val="00B948AB"/>
    <w:rsid w:val="00B9539F"/>
    <w:rsid w:val="00BE0171"/>
    <w:rsid w:val="00BF5501"/>
    <w:rsid w:val="00C405BE"/>
    <w:rsid w:val="00C43654"/>
    <w:rsid w:val="00C84D0A"/>
    <w:rsid w:val="00CE09A2"/>
    <w:rsid w:val="00D0227C"/>
    <w:rsid w:val="00D111E1"/>
    <w:rsid w:val="00D132FD"/>
    <w:rsid w:val="00D2767E"/>
    <w:rsid w:val="00D51709"/>
    <w:rsid w:val="00D63F0A"/>
    <w:rsid w:val="00D66E12"/>
    <w:rsid w:val="00DC28E1"/>
    <w:rsid w:val="00DD600B"/>
    <w:rsid w:val="00ED0DE0"/>
    <w:rsid w:val="00EE3F43"/>
    <w:rsid w:val="00FE135F"/>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7EA38D"/>
  <w15:docId w15:val="{13770ACA-E8A6-4BC6-BC2D-B03F02A5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Constantia" w:hAnsi="Constantia" w:cs="Constantia"/>
        <w:sz w:val="22"/>
        <w:szCs w:val="22"/>
        <w:lang w:val="id"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8"/>
      <w:outlineLvl w:val="0"/>
    </w:pPr>
    <w:rPr>
      <w:b/>
      <w:bCs/>
      <w:sz w:val="24"/>
      <w:szCs w:val="24"/>
    </w:rPr>
  </w:style>
  <w:style w:type="paragraph" w:styleId="Heading2">
    <w:name w:val="heading 2"/>
    <w:basedOn w:val="Normal"/>
    <w:uiPriority w:val="9"/>
    <w:unhideWhenUsed/>
    <w:qFormat/>
    <w:pPr>
      <w:ind w:left="128"/>
      <w:jc w:val="both"/>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ind w:left="128" w:hanging="1857"/>
    </w:pPr>
    <w:rPr>
      <w:b/>
      <w:bCs/>
      <w:sz w:val="32"/>
      <w:szCs w:val="32"/>
    </w:rPr>
  </w:style>
  <w:style w:type="paragraph" w:styleId="BodyText">
    <w:name w:val="Body Text"/>
    <w:basedOn w:val="Normal"/>
    <w:uiPriority w:val="1"/>
    <w:qFormat/>
    <w:pPr>
      <w:ind w:left="128" w:right="129"/>
      <w:jc w:val="both"/>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Times New Roman" w:eastAsia="Times New Roman" w:hAnsi="Times New Roman" w:cs="Times New Roman"/>
    </w:rPr>
  </w:style>
  <w:style w:type="character" w:customStyle="1" w:styleId="TitleChar">
    <w:name w:val="Title Char"/>
    <w:basedOn w:val="DefaultParagraphFont"/>
    <w:link w:val="Title"/>
    <w:uiPriority w:val="10"/>
    <w:rsid w:val="00061AF2"/>
    <w:rPr>
      <w:rFonts w:ascii="Constantia" w:eastAsia="Constantia" w:hAnsi="Constantia" w:cs="Constantia"/>
      <w:b/>
      <w:bCs/>
      <w:sz w:val="32"/>
      <w:szCs w:val="32"/>
      <w:lang w:val="id"/>
    </w:rPr>
  </w:style>
  <w:style w:type="paragraph" w:styleId="Header">
    <w:name w:val="header"/>
    <w:basedOn w:val="Normal"/>
    <w:link w:val="HeaderChar"/>
    <w:uiPriority w:val="99"/>
    <w:unhideWhenUsed/>
    <w:rsid w:val="00061AF2"/>
    <w:pPr>
      <w:tabs>
        <w:tab w:val="center" w:pos="4680"/>
        <w:tab w:val="right" w:pos="9360"/>
      </w:tabs>
    </w:pPr>
  </w:style>
  <w:style w:type="character" w:customStyle="1" w:styleId="HeaderChar">
    <w:name w:val="Header Char"/>
    <w:basedOn w:val="DefaultParagraphFont"/>
    <w:link w:val="Header"/>
    <w:uiPriority w:val="99"/>
    <w:rsid w:val="00061AF2"/>
    <w:rPr>
      <w:rFonts w:ascii="Constantia" w:eastAsia="Constantia" w:hAnsi="Constantia" w:cs="Constantia"/>
      <w:lang w:val="id"/>
    </w:rPr>
  </w:style>
  <w:style w:type="paragraph" w:styleId="Footer">
    <w:name w:val="footer"/>
    <w:basedOn w:val="Normal"/>
    <w:link w:val="FooterChar"/>
    <w:uiPriority w:val="99"/>
    <w:unhideWhenUsed/>
    <w:rsid w:val="00061AF2"/>
    <w:pPr>
      <w:tabs>
        <w:tab w:val="center" w:pos="4680"/>
        <w:tab w:val="right" w:pos="9360"/>
      </w:tabs>
    </w:pPr>
  </w:style>
  <w:style w:type="character" w:customStyle="1" w:styleId="FooterChar">
    <w:name w:val="Footer Char"/>
    <w:basedOn w:val="DefaultParagraphFont"/>
    <w:link w:val="Footer"/>
    <w:uiPriority w:val="99"/>
    <w:rsid w:val="00061AF2"/>
    <w:rPr>
      <w:rFonts w:ascii="Constantia" w:eastAsia="Constantia" w:hAnsi="Constantia" w:cs="Constantia"/>
      <w:lang w:val="id"/>
    </w:rPr>
  </w:style>
  <w:style w:type="character" w:styleId="Hyperlink">
    <w:name w:val="Hyperlink"/>
    <w:basedOn w:val="DefaultParagraphFont"/>
    <w:uiPriority w:val="99"/>
    <w:unhideWhenUsed/>
    <w:rsid w:val="002B1DC0"/>
    <w:rPr>
      <w:color w:val="0000FF" w:themeColor="hyperlink"/>
      <w:u w:val="single"/>
    </w:rPr>
  </w:style>
  <w:style w:type="character" w:customStyle="1" w:styleId="UnresolvedMention1">
    <w:name w:val="Unresolved Mention1"/>
    <w:basedOn w:val="DefaultParagraphFont"/>
    <w:uiPriority w:val="99"/>
    <w:semiHidden/>
    <w:unhideWhenUsed/>
    <w:rsid w:val="002B1DC0"/>
    <w:rPr>
      <w:color w:val="605E5C"/>
      <w:shd w:val="clear" w:color="auto" w:fill="E1DFDD"/>
    </w:rPr>
  </w:style>
  <w:style w:type="table" w:styleId="TableGrid">
    <w:name w:val="Table Grid"/>
    <w:basedOn w:val="TableNormal"/>
    <w:uiPriority w:val="39"/>
    <w:rsid w:val="00DE4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2E577A"/>
    <w:rPr>
      <w:rFonts w:ascii="Tahoma" w:hAnsi="Tahoma" w:cs="Tahoma"/>
      <w:sz w:val="16"/>
      <w:szCs w:val="16"/>
    </w:rPr>
  </w:style>
  <w:style w:type="character" w:customStyle="1" w:styleId="BalloonTextChar">
    <w:name w:val="Balloon Text Char"/>
    <w:basedOn w:val="DefaultParagraphFont"/>
    <w:link w:val="BalloonText"/>
    <w:uiPriority w:val="99"/>
    <w:semiHidden/>
    <w:rsid w:val="002E577A"/>
    <w:rPr>
      <w:rFonts w:ascii="Tahoma" w:hAnsi="Tahoma" w:cs="Tahoma"/>
      <w:sz w:val="16"/>
      <w:szCs w:val="16"/>
    </w:rPr>
  </w:style>
  <w:style w:type="character" w:styleId="UnresolvedMention">
    <w:name w:val="Unresolved Mention"/>
    <w:basedOn w:val="DefaultParagraphFont"/>
    <w:uiPriority w:val="99"/>
    <w:semiHidden/>
    <w:unhideWhenUsed/>
    <w:rsid w:val="0004641B"/>
    <w:rPr>
      <w:color w:val="605E5C"/>
      <w:shd w:val="clear" w:color="auto" w:fill="E1DFDD"/>
    </w:rPr>
  </w:style>
  <w:style w:type="paragraph" w:styleId="FootnoteText">
    <w:name w:val="footnote text"/>
    <w:basedOn w:val="Normal"/>
    <w:link w:val="FootnoteTextChar"/>
    <w:uiPriority w:val="99"/>
    <w:semiHidden/>
    <w:unhideWhenUsed/>
    <w:rsid w:val="007C7AF4"/>
    <w:pPr>
      <w:widowControl/>
    </w:pPr>
    <w:rPr>
      <w:rFonts w:asciiTheme="minorHAnsi" w:eastAsiaTheme="minorHAnsi" w:hAnsiTheme="minorHAnsi" w:cstheme="minorBidi"/>
      <w:kern w:val="2"/>
      <w:sz w:val="20"/>
      <w:szCs w:val="20"/>
      <w:lang w:val="en-ID" w:eastAsia="en-US"/>
      <w14:ligatures w14:val="standardContextual"/>
    </w:rPr>
  </w:style>
  <w:style w:type="character" w:customStyle="1" w:styleId="FootnoteTextChar">
    <w:name w:val="Footnote Text Char"/>
    <w:basedOn w:val="DefaultParagraphFont"/>
    <w:link w:val="FootnoteText"/>
    <w:uiPriority w:val="99"/>
    <w:semiHidden/>
    <w:rsid w:val="007C7AF4"/>
    <w:rPr>
      <w:rFonts w:asciiTheme="minorHAnsi" w:eastAsiaTheme="minorHAnsi" w:hAnsiTheme="minorHAnsi" w:cstheme="minorBidi"/>
      <w:kern w:val="2"/>
      <w:sz w:val="20"/>
      <w:szCs w:val="20"/>
      <w:lang w:val="en-ID" w:eastAsia="en-US"/>
      <w14:ligatures w14:val="standardContextual"/>
    </w:rPr>
  </w:style>
  <w:style w:type="character" w:styleId="FootnoteReference">
    <w:name w:val="footnote reference"/>
    <w:basedOn w:val="DefaultParagraphFont"/>
    <w:uiPriority w:val="99"/>
    <w:semiHidden/>
    <w:unhideWhenUsed/>
    <w:rsid w:val="007C7AF4"/>
    <w:rPr>
      <w:vertAlign w:val="superscript"/>
    </w:rPr>
  </w:style>
  <w:style w:type="character" w:styleId="EndnoteReference">
    <w:name w:val="endnote reference"/>
    <w:basedOn w:val="DefaultParagraphFont"/>
    <w:uiPriority w:val="99"/>
    <w:semiHidden/>
    <w:unhideWhenUsed/>
    <w:rsid w:val="00A520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0347">
      <w:bodyDiv w:val="1"/>
      <w:marLeft w:val="0"/>
      <w:marRight w:val="0"/>
      <w:marTop w:val="0"/>
      <w:marBottom w:val="0"/>
      <w:divBdr>
        <w:top w:val="none" w:sz="0" w:space="0" w:color="auto"/>
        <w:left w:val="none" w:sz="0" w:space="0" w:color="auto"/>
        <w:bottom w:val="none" w:sz="0" w:space="0" w:color="auto"/>
        <w:right w:val="none" w:sz="0" w:space="0" w:color="auto"/>
      </w:divBdr>
    </w:div>
    <w:div w:id="648024427">
      <w:bodyDiv w:val="1"/>
      <w:marLeft w:val="0"/>
      <w:marRight w:val="0"/>
      <w:marTop w:val="0"/>
      <w:marBottom w:val="0"/>
      <w:divBdr>
        <w:top w:val="none" w:sz="0" w:space="0" w:color="auto"/>
        <w:left w:val="none" w:sz="0" w:space="0" w:color="auto"/>
        <w:bottom w:val="none" w:sz="0" w:space="0" w:color="auto"/>
        <w:right w:val="none" w:sz="0" w:space="0" w:color="auto"/>
      </w:divBdr>
    </w:div>
    <w:div w:id="801536132">
      <w:bodyDiv w:val="1"/>
      <w:marLeft w:val="0"/>
      <w:marRight w:val="0"/>
      <w:marTop w:val="0"/>
      <w:marBottom w:val="0"/>
      <w:divBdr>
        <w:top w:val="none" w:sz="0" w:space="0" w:color="auto"/>
        <w:left w:val="none" w:sz="0" w:space="0" w:color="auto"/>
        <w:bottom w:val="none" w:sz="0" w:space="0" w:color="auto"/>
        <w:right w:val="none" w:sz="0" w:space="0" w:color="auto"/>
      </w:divBdr>
    </w:div>
    <w:div w:id="924218781">
      <w:bodyDiv w:val="1"/>
      <w:marLeft w:val="0"/>
      <w:marRight w:val="0"/>
      <w:marTop w:val="0"/>
      <w:marBottom w:val="0"/>
      <w:divBdr>
        <w:top w:val="none" w:sz="0" w:space="0" w:color="auto"/>
        <w:left w:val="none" w:sz="0" w:space="0" w:color="auto"/>
        <w:bottom w:val="none" w:sz="0" w:space="0" w:color="auto"/>
        <w:right w:val="none" w:sz="0" w:space="0" w:color="auto"/>
      </w:divBdr>
    </w:div>
    <w:div w:id="1076784157">
      <w:bodyDiv w:val="1"/>
      <w:marLeft w:val="0"/>
      <w:marRight w:val="0"/>
      <w:marTop w:val="0"/>
      <w:marBottom w:val="0"/>
      <w:divBdr>
        <w:top w:val="none" w:sz="0" w:space="0" w:color="auto"/>
        <w:left w:val="none" w:sz="0" w:space="0" w:color="auto"/>
        <w:bottom w:val="none" w:sz="0" w:space="0" w:color="auto"/>
        <w:right w:val="none" w:sz="0" w:space="0" w:color="auto"/>
      </w:divBdr>
    </w:div>
    <w:div w:id="1111313714">
      <w:bodyDiv w:val="1"/>
      <w:marLeft w:val="0"/>
      <w:marRight w:val="0"/>
      <w:marTop w:val="0"/>
      <w:marBottom w:val="0"/>
      <w:divBdr>
        <w:top w:val="none" w:sz="0" w:space="0" w:color="auto"/>
        <w:left w:val="none" w:sz="0" w:space="0" w:color="auto"/>
        <w:bottom w:val="none" w:sz="0" w:space="0" w:color="auto"/>
        <w:right w:val="none" w:sz="0" w:space="0" w:color="auto"/>
      </w:divBdr>
    </w:div>
    <w:div w:id="1183665891">
      <w:bodyDiv w:val="1"/>
      <w:marLeft w:val="0"/>
      <w:marRight w:val="0"/>
      <w:marTop w:val="0"/>
      <w:marBottom w:val="0"/>
      <w:divBdr>
        <w:top w:val="none" w:sz="0" w:space="0" w:color="auto"/>
        <w:left w:val="none" w:sz="0" w:space="0" w:color="auto"/>
        <w:bottom w:val="none" w:sz="0" w:space="0" w:color="auto"/>
        <w:right w:val="none" w:sz="0" w:space="0" w:color="auto"/>
      </w:divBdr>
    </w:div>
    <w:div w:id="1227498403">
      <w:bodyDiv w:val="1"/>
      <w:marLeft w:val="0"/>
      <w:marRight w:val="0"/>
      <w:marTop w:val="0"/>
      <w:marBottom w:val="0"/>
      <w:divBdr>
        <w:top w:val="none" w:sz="0" w:space="0" w:color="auto"/>
        <w:left w:val="none" w:sz="0" w:space="0" w:color="auto"/>
        <w:bottom w:val="none" w:sz="0" w:space="0" w:color="auto"/>
        <w:right w:val="none" w:sz="0" w:space="0" w:color="auto"/>
      </w:divBdr>
    </w:div>
    <w:div w:id="1243182817">
      <w:bodyDiv w:val="1"/>
      <w:marLeft w:val="0"/>
      <w:marRight w:val="0"/>
      <w:marTop w:val="0"/>
      <w:marBottom w:val="0"/>
      <w:divBdr>
        <w:top w:val="none" w:sz="0" w:space="0" w:color="auto"/>
        <w:left w:val="none" w:sz="0" w:space="0" w:color="auto"/>
        <w:bottom w:val="none" w:sz="0" w:space="0" w:color="auto"/>
        <w:right w:val="none" w:sz="0" w:space="0" w:color="auto"/>
      </w:divBdr>
    </w:div>
    <w:div w:id="1286161261">
      <w:bodyDiv w:val="1"/>
      <w:marLeft w:val="0"/>
      <w:marRight w:val="0"/>
      <w:marTop w:val="0"/>
      <w:marBottom w:val="0"/>
      <w:divBdr>
        <w:top w:val="none" w:sz="0" w:space="0" w:color="auto"/>
        <w:left w:val="none" w:sz="0" w:space="0" w:color="auto"/>
        <w:bottom w:val="none" w:sz="0" w:space="0" w:color="auto"/>
        <w:right w:val="none" w:sz="0" w:space="0" w:color="auto"/>
      </w:divBdr>
    </w:div>
    <w:div w:id="1668744789">
      <w:bodyDiv w:val="1"/>
      <w:marLeft w:val="0"/>
      <w:marRight w:val="0"/>
      <w:marTop w:val="0"/>
      <w:marBottom w:val="0"/>
      <w:divBdr>
        <w:top w:val="none" w:sz="0" w:space="0" w:color="auto"/>
        <w:left w:val="none" w:sz="0" w:space="0" w:color="auto"/>
        <w:bottom w:val="none" w:sz="0" w:space="0" w:color="auto"/>
        <w:right w:val="none" w:sz="0" w:space="0" w:color="auto"/>
      </w:divBdr>
    </w:div>
    <w:div w:id="1710102641">
      <w:bodyDiv w:val="1"/>
      <w:marLeft w:val="0"/>
      <w:marRight w:val="0"/>
      <w:marTop w:val="0"/>
      <w:marBottom w:val="0"/>
      <w:divBdr>
        <w:top w:val="none" w:sz="0" w:space="0" w:color="auto"/>
        <w:left w:val="none" w:sz="0" w:space="0" w:color="auto"/>
        <w:bottom w:val="none" w:sz="0" w:space="0" w:color="auto"/>
        <w:right w:val="none" w:sz="0" w:space="0" w:color="auto"/>
      </w:divBdr>
      <w:divsChild>
        <w:div w:id="256595306">
          <w:marLeft w:val="0"/>
          <w:marRight w:val="0"/>
          <w:marTop w:val="0"/>
          <w:marBottom w:val="0"/>
          <w:divBdr>
            <w:top w:val="none" w:sz="0" w:space="0" w:color="auto"/>
            <w:left w:val="none" w:sz="0" w:space="0" w:color="auto"/>
            <w:bottom w:val="none" w:sz="0" w:space="0" w:color="auto"/>
            <w:right w:val="none" w:sz="0" w:space="0" w:color="auto"/>
          </w:divBdr>
          <w:divsChild>
            <w:div w:id="5911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07862">
      <w:bodyDiv w:val="1"/>
      <w:marLeft w:val="0"/>
      <w:marRight w:val="0"/>
      <w:marTop w:val="0"/>
      <w:marBottom w:val="0"/>
      <w:divBdr>
        <w:top w:val="none" w:sz="0" w:space="0" w:color="auto"/>
        <w:left w:val="none" w:sz="0" w:space="0" w:color="auto"/>
        <w:bottom w:val="none" w:sz="0" w:space="0" w:color="auto"/>
        <w:right w:val="none" w:sz="0" w:space="0" w:color="auto"/>
      </w:divBdr>
      <w:divsChild>
        <w:div w:id="587348485">
          <w:marLeft w:val="0"/>
          <w:marRight w:val="0"/>
          <w:marTop w:val="0"/>
          <w:marBottom w:val="0"/>
          <w:divBdr>
            <w:top w:val="none" w:sz="0" w:space="0" w:color="auto"/>
            <w:left w:val="none" w:sz="0" w:space="0" w:color="auto"/>
            <w:bottom w:val="none" w:sz="0" w:space="0" w:color="auto"/>
            <w:right w:val="none" w:sz="0" w:space="0" w:color="auto"/>
          </w:divBdr>
          <w:divsChild>
            <w:div w:id="427193236">
              <w:marLeft w:val="0"/>
              <w:marRight w:val="0"/>
              <w:marTop w:val="0"/>
              <w:marBottom w:val="0"/>
              <w:divBdr>
                <w:top w:val="none" w:sz="0" w:space="0" w:color="auto"/>
                <w:left w:val="none" w:sz="0" w:space="0" w:color="auto"/>
                <w:bottom w:val="none" w:sz="0" w:space="0" w:color="auto"/>
                <w:right w:val="none" w:sz="0" w:space="0" w:color="auto"/>
              </w:divBdr>
              <w:divsChild>
                <w:div w:id="1369260167">
                  <w:marLeft w:val="0"/>
                  <w:marRight w:val="0"/>
                  <w:marTop w:val="0"/>
                  <w:marBottom w:val="0"/>
                  <w:divBdr>
                    <w:top w:val="none" w:sz="0" w:space="0" w:color="auto"/>
                    <w:left w:val="none" w:sz="0" w:space="0" w:color="auto"/>
                    <w:bottom w:val="none" w:sz="0" w:space="0" w:color="auto"/>
                    <w:right w:val="none" w:sz="0" w:space="0" w:color="auto"/>
                  </w:divBdr>
                  <w:divsChild>
                    <w:div w:id="449209820">
                      <w:marLeft w:val="0"/>
                      <w:marRight w:val="0"/>
                      <w:marTop w:val="0"/>
                      <w:marBottom w:val="0"/>
                      <w:divBdr>
                        <w:top w:val="none" w:sz="0" w:space="0" w:color="auto"/>
                        <w:left w:val="none" w:sz="0" w:space="0" w:color="auto"/>
                        <w:bottom w:val="none" w:sz="0" w:space="0" w:color="auto"/>
                        <w:right w:val="none" w:sz="0" w:space="0" w:color="auto"/>
                      </w:divBdr>
                      <w:divsChild>
                        <w:div w:id="93211243">
                          <w:marLeft w:val="0"/>
                          <w:marRight w:val="0"/>
                          <w:marTop w:val="0"/>
                          <w:marBottom w:val="0"/>
                          <w:divBdr>
                            <w:top w:val="none" w:sz="0" w:space="0" w:color="auto"/>
                            <w:left w:val="none" w:sz="0" w:space="0" w:color="auto"/>
                            <w:bottom w:val="none" w:sz="0" w:space="0" w:color="auto"/>
                            <w:right w:val="none" w:sz="0" w:space="0" w:color="auto"/>
                          </w:divBdr>
                          <w:divsChild>
                            <w:div w:id="4882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tp75idsP8SdwGExjB9Bu3UM9SA==">CgMxLjAyCGguZ2pkZ3hzMgloLjMwajB6bGw4AHIhMUFQcDRScDN2Qk5qcVVjU05HNU1VSkpBM19HUjNJTXZH</go:docsCustomData>
</go:gDocsCustomXmlDataStorage>
</file>

<file path=customXml/itemProps1.xml><?xml version="1.0" encoding="utf-8"?>
<ds:datastoreItem xmlns:ds="http://schemas.openxmlformats.org/officeDocument/2006/customXml" ds:itemID="{674902D4-FEDA-4C6F-B16A-C9519D61635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17</Pages>
  <Words>4894</Words>
  <Characters>27896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6</cp:revision>
  <cp:lastPrinted>2025-11-24T08:23:00Z</cp:lastPrinted>
  <dcterms:created xsi:type="dcterms:W3CDTF">2026-02-05T09:23:00Z</dcterms:created>
  <dcterms:modified xsi:type="dcterms:W3CDTF">2026-02-19T07:44:00Z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LastSaved">
    <vt:filetime>2024-03-19T00:00:00Z</vt:filetime>
  </property>
  <property fmtid="{D5CDD505-2E9C-101B-9397-08002B2CF9AE}" pid="4" name="Producer">
    <vt:lpwstr>macOS Version 12.0.1 (Build 21A559) Quartz PDFContext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http://www.zotero.org/styles/turabian-notes-bibliography</vt:lpwstr>
  </property>
  <property fmtid="{D5CDD505-2E9C-101B-9397-08002B2CF9AE}" pid="24" name="Mendeley Recent Style Name 9_1">
    <vt:lpwstr>Turabian 9th edition (notes and bibliography)</vt:lpwstr>
  </property>
  <property fmtid="{D5CDD505-2E9C-101B-9397-08002B2CF9AE}" pid="25" name="Mendeley Document_1">
    <vt:lpwstr>True</vt:lpwstr>
  </property>
  <property fmtid="{D5CDD505-2E9C-101B-9397-08002B2CF9AE}" pid="26" name="Mendeley Unique User Id_1">
    <vt:lpwstr>60dc264a-c014-3149-adb3-023f8c264974</vt:lpwstr>
  </property>
  <property fmtid="{D5CDD505-2E9C-101B-9397-08002B2CF9AE}" pid="27" name="Mendeley Citation Style_1">
    <vt:lpwstr>http://www.zotero.org/styles/apa</vt:lpwstr>
  </property>
  <property fmtid="{D5CDD505-2E9C-101B-9397-08002B2CF9AE}" pid="28" name="GrammarlyDocumentId">
    <vt:lpwstr>ca8e5608-d02d-4475-ae6e-5d512e97a080</vt:lpwstr>
  </property>
</Properties>
</file>